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2E4144" w14:textId="77777777" w:rsidR="00FF5988" w:rsidRDefault="00FF5988" w:rsidP="00784DDB">
      <w:pPr>
        <w:jc w:val="center"/>
        <w:rPr>
          <w:sz w:val="20"/>
        </w:rPr>
      </w:pPr>
      <w:r>
        <w:rPr>
          <w:sz w:val="20"/>
        </w:rPr>
        <w:t>CURRICULUM VITAE</w:t>
      </w:r>
    </w:p>
    <w:p w14:paraId="598A83E0" w14:textId="77777777" w:rsidR="00FF5988" w:rsidRDefault="00FF5988">
      <w:pPr>
        <w:rPr>
          <w:sz w:val="20"/>
        </w:rPr>
      </w:pPr>
    </w:p>
    <w:p w14:paraId="31F20EBA" w14:textId="77777777" w:rsidR="00FF5988" w:rsidRDefault="00FF5988">
      <w:pPr>
        <w:rPr>
          <w:sz w:val="20"/>
        </w:rPr>
      </w:pPr>
      <w:r>
        <w:rPr>
          <w:sz w:val="20"/>
        </w:rPr>
        <w:t>MERRY E. WIESNER-HANKS</w:t>
      </w:r>
    </w:p>
    <w:p w14:paraId="2CFC211F" w14:textId="77777777" w:rsidR="00676BD5" w:rsidRDefault="00676BD5">
      <w:pPr>
        <w:rPr>
          <w:sz w:val="20"/>
        </w:rPr>
      </w:pPr>
    </w:p>
    <w:p w14:paraId="2E2BD40E" w14:textId="4BEECEB5" w:rsidR="00BE20C9" w:rsidRDefault="00676BD5">
      <w:pPr>
        <w:rPr>
          <w:sz w:val="20"/>
        </w:rPr>
      </w:pPr>
      <w:r>
        <w:rPr>
          <w:sz w:val="20"/>
        </w:rPr>
        <w:t>University of Wisconsin-Milwaukee</w:t>
      </w:r>
    </w:p>
    <w:p w14:paraId="7964CF96" w14:textId="07DF9BAE" w:rsidR="00D94175" w:rsidRDefault="00676BD5">
      <w:pPr>
        <w:rPr>
          <w:sz w:val="20"/>
        </w:rPr>
      </w:pPr>
      <w:r>
        <w:rPr>
          <w:sz w:val="20"/>
        </w:rPr>
        <w:tab/>
      </w:r>
      <w:r>
        <w:rPr>
          <w:sz w:val="20"/>
        </w:rPr>
        <w:tab/>
      </w:r>
      <w:r w:rsidR="00D94175">
        <w:rPr>
          <w:sz w:val="20"/>
        </w:rPr>
        <w:t>Distinguished Professor emerita                                      2019-date</w:t>
      </w:r>
    </w:p>
    <w:p w14:paraId="6272F8CC" w14:textId="69E69DEC" w:rsidR="00FF5988" w:rsidRDefault="00FF5988" w:rsidP="00D94175">
      <w:pPr>
        <w:ind w:left="720" w:firstLine="720"/>
        <w:rPr>
          <w:sz w:val="20"/>
        </w:rPr>
      </w:pPr>
      <w:r>
        <w:rPr>
          <w:sz w:val="20"/>
        </w:rPr>
        <w:t>Distinguished Professor</w:t>
      </w:r>
      <w:r w:rsidR="00F76D27">
        <w:rPr>
          <w:sz w:val="20"/>
        </w:rPr>
        <w:tab/>
      </w:r>
      <w:r w:rsidR="00F76D27">
        <w:rPr>
          <w:sz w:val="20"/>
        </w:rPr>
        <w:tab/>
      </w:r>
      <w:r w:rsidR="00676BD5">
        <w:rPr>
          <w:sz w:val="20"/>
        </w:rPr>
        <w:t xml:space="preserve">           </w:t>
      </w:r>
      <w:r w:rsidR="00676BD5">
        <w:rPr>
          <w:sz w:val="20"/>
        </w:rPr>
        <w:tab/>
      </w:r>
      <w:r w:rsidR="00F76D27">
        <w:rPr>
          <w:sz w:val="20"/>
        </w:rPr>
        <w:tab/>
        <w:t xml:space="preserve">   </w:t>
      </w:r>
      <w:r w:rsidR="00D94175">
        <w:rPr>
          <w:sz w:val="20"/>
        </w:rPr>
        <w:t>2007 - 201</w:t>
      </w:r>
      <w:r w:rsidR="00761EAF">
        <w:rPr>
          <w:sz w:val="20"/>
        </w:rPr>
        <w:t>8</w:t>
      </w:r>
    </w:p>
    <w:p w14:paraId="6FBF9089" w14:textId="77777777" w:rsidR="00FF5988" w:rsidRDefault="00FF5988">
      <w:pPr>
        <w:ind w:left="720" w:firstLine="720"/>
        <w:rPr>
          <w:sz w:val="20"/>
        </w:rPr>
      </w:pPr>
      <w:r>
        <w:rPr>
          <w:sz w:val="20"/>
        </w:rPr>
        <w:t>Professor of History                                                         1994 – 2007</w:t>
      </w:r>
    </w:p>
    <w:p w14:paraId="2318BD39" w14:textId="77777777" w:rsidR="00FF5988" w:rsidRDefault="00FF5988">
      <w:pPr>
        <w:rPr>
          <w:sz w:val="20"/>
        </w:rPr>
      </w:pPr>
      <w:r>
        <w:rPr>
          <w:sz w:val="20"/>
        </w:rPr>
        <w:tab/>
      </w:r>
      <w:r>
        <w:rPr>
          <w:sz w:val="20"/>
        </w:rPr>
        <w:tab/>
        <w:t>Interim Director, Center for 21</w:t>
      </w:r>
      <w:r>
        <w:rPr>
          <w:sz w:val="20"/>
          <w:vertAlign w:val="superscript"/>
        </w:rPr>
        <w:t>st</w:t>
      </w:r>
      <w:r>
        <w:rPr>
          <w:sz w:val="20"/>
        </w:rPr>
        <w:t xml:space="preserve"> Century Studies</w:t>
      </w:r>
      <w:r>
        <w:rPr>
          <w:sz w:val="20"/>
        </w:rPr>
        <w:tab/>
        <w:t xml:space="preserve">   2006 - 2007,  2008 - 2010</w:t>
      </w:r>
    </w:p>
    <w:p w14:paraId="07200B74" w14:textId="77777777" w:rsidR="00FF5988" w:rsidRDefault="00FF5988">
      <w:pPr>
        <w:rPr>
          <w:sz w:val="20"/>
        </w:rPr>
      </w:pPr>
      <w:r>
        <w:rPr>
          <w:sz w:val="20"/>
        </w:rPr>
        <w:tab/>
      </w:r>
      <w:r>
        <w:rPr>
          <w:sz w:val="20"/>
        </w:rPr>
        <w:tab/>
        <w:t>Coordinator, Comparative Study of Religion Program    2001 - 2004</w:t>
      </w:r>
    </w:p>
    <w:p w14:paraId="73640926" w14:textId="5D681462" w:rsidR="00FF5988" w:rsidRDefault="00FF5988">
      <w:pPr>
        <w:rPr>
          <w:sz w:val="20"/>
        </w:rPr>
      </w:pPr>
      <w:r>
        <w:rPr>
          <w:sz w:val="20"/>
        </w:rPr>
        <w:tab/>
      </w:r>
      <w:r>
        <w:rPr>
          <w:sz w:val="20"/>
        </w:rPr>
        <w:tab/>
        <w:t xml:space="preserve">Chair, Department of History                                </w:t>
      </w:r>
      <w:r w:rsidR="00245620">
        <w:rPr>
          <w:sz w:val="20"/>
        </w:rPr>
        <w:t xml:space="preserve">           1998 – 2001, 2011- </w:t>
      </w:r>
      <w:r>
        <w:rPr>
          <w:sz w:val="20"/>
        </w:rPr>
        <w:t>13, 2014-</w:t>
      </w:r>
      <w:r w:rsidR="00245620">
        <w:rPr>
          <w:sz w:val="20"/>
        </w:rPr>
        <w:t>15</w:t>
      </w:r>
    </w:p>
    <w:p w14:paraId="5FBFF6DB" w14:textId="77777777" w:rsidR="00FF5988" w:rsidRDefault="00FF5988">
      <w:pPr>
        <w:rPr>
          <w:sz w:val="20"/>
        </w:rPr>
      </w:pPr>
      <w:r>
        <w:rPr>
          <w:sz w:val="20"/>
        </w:rPr>
        <w:tab/>
      </w:r>
      <w:r>
        <w:rPr>
          <w:sz w:val="20"/>
        </w:rPr>
        <w:tab/>
        <w:t>Director, UWM Center for Women's Studies</w:t>
      </w:r>
      <w:r>
        <w:rPr>
          <w:sz w:val="20"/>
        </w:rPr>
        <w:tab/>
        <w:t xml:space="preserve">                  1992 - 1996, 2001 - 2005</w:t>
      </w:r>
    </w:p>
    <w:p w14:paraId="626E19BB" w14:textId="77777777" w:rsidR="00FF5988" w:rsidRDefault="00FF5988">
      <w:pPr>
        <w:rPr>
          <w:sz w:val="20"/>
        </w:rPr>
      </w:pPr>
      <w:r>
        <w:rPr>
          <w:sz w:val="20"/>
        </w:rPr>
        <w:tab/>
      </w:r>
      <w:r>
        <w:rPr>
          <w:sz w:val="20"/>
        </w:rPr>
        <w:tab/>
        <w:t xml:space="preserve">Associate Professor of History          </w:t>
      </w:r>
      <w:r>
        <w:rPr>
          <w:sz w:val="20"/>
        </w:rPr>
        <w:tab/>
      </w:r>
      <w:r>
        <w:rPr>
          <w:sz w:val="20"/>
        </w:rPr>
        <w:tab/>
        <w:t xml:space="preserve">    1987 - 1994</w:t>
      </w:r>
    </w:p>
    <w:p w14:paraId="34DE0389" w14:textId="77777777" w:rsidR="00FF5988" w:rsidRDefault="00FF5988">
      <w:pPr>
        <w:rPr>
          <w:sz w:val="20"/>
        </w:rPr>
      </w:pPr>
      <w:r>
        <w:rPr>
          <w:sz w:val="20"/>
        </w:rPr>
        <w:tab/>
      </w:r>
      <w:r>
        <w:rPr>
          <w:sz w:val="20"/>
        </w:rPr>
        <w:tab/>
        <w:t xml:space="preserve">Director of Undergraduate Studies, History  </w:t>
      </w:r>
      <w:r>
        <w:rPr>
          <w:sz w:val="20"/>
        </w:rPr>
        <w:tab/>
      </w:r>
      <w:r>
        <w:rPr>
          <w:sz w:val="20"/>
        </w:rPr>
        <w:tab/>
        <w:t xml:space="preserve">    1986 - 1990  </w:t>
      </w:r>
    </w:p>
    <w:p w14:paraId="443A6820" w14:textId="77777777" w:rsidR="00FF5988" w:rsidRDefault="00FF5988">
      <w:pPr>
        <w:rPr>
          <w:sz w:val="20"/>
        </w:rPr>
      </w:pPr>
      <w:r>
        <w:rPr>
          <w:sz w:val="20"/>
        </w:rPr>
        <w:t xml:space="preserve">                 </w:t>
      </w:r>
      <w:r>
        <w:rPr>
          <w:sz w:val="20"/>
        </w:rPr>
        <w:tab/>
        <w:t xml:space="preserve">Assistant Professor of History             </w:t>
      </w:r>
      <w:r>
        <w:rPr>
          <w:sz w:val="20"/>
        </w:rPr>
        <w:tab/>
      </w:r>
      <w:r>
        <w:rPr>
          <w:sz w:val="20"/>
        </w:rPr>
        <w:tab/>
        <w:t xml:space="preserve">    1985 - 1987</w:t>
      </w:r>
    </w:p>
    <w:p w14:paraId="0FB966CC" w14:textId="77777777" w:rsidR="00FF5988" w:rsidRDefault="00FF5988">
      <w:pPr>
        <w:rPr>
          <w:sz w:val="20"/>
        </w:rPr>
      </w:pPr>
      <w:r>
        <w:rPr>
          <w:sz w:val="20"/>
        </w:rPr>
        <w:tab/>
        <w:t>Marquette University</w:t>
      </w:r>
    </w:p>
    <w:p w14:paraId="56A96B69" w14:textId="77777777" w:rsidR="00FF5988" w:rsidRDefault="00FF5988">
      <w:pPr>
        <w:rPr>
          <w:sz w:val="20"/>
        </w:rPr>
      </w:pPr>
      <w:r>
        <w:rPr>
          <w:sz w:val="20"/>
        </w:rPr>
        <w:tab/>
      </w:r>
      <w:r>
        <w:rPr>
          <w:sz w:val="20"/>
        </w:rPr>
        <w:tab/>
        <w:t xml:space="preserve">Association of Marquette University Women's </w:t>
      </w:r>
    </w:p>
    <w:p w14:paraId="3C8A8A0A" w14:textId="77777777" w:rsidR="00FF5988" w:rsidRDefault="00FF5988">
      <w:pPr>
        <w:rPr>
          <w:sz w:val="20"/>
        </w:rPr>
      </w:pPr>
      <w:r>
        <w:rPr>
          <w:sz w:val="20"/>
        </w:rPr>
        <w:tab/>
      </w:r>
      <w:r>
        <w:rPr>
          <w:sz w:val="20"/>
        </w:rPr>
        <w:tab/>
      </w:r>
      <w:r>
        <w:rPr>
          <w:sz w:val="20"/>
        </w:rPr>
        <w:tab/>
        <w:t>Chair in Humanistic Studies</w:t>
      </w:r>
      <w:r>
        <w:rPr>
          <w:sz w:val="20"/>
        </w:rPr>
        <w:tab/>
      </w:r>
      <w:r>
        <w:rPr>
          <w:sz w:val="20"/>
        </w:rPr>
        <w:tab/>
        <w:t>1996 -1997</w:t>
      </w:r>
    </w:p>
    <w:p w14:paraId="29DE74E1" w14:textId="77777777" w:rsidR="00FF5988" w:rsidRDefault="00FF5988">
      <w:pPr>
        <w:rPr>
          <w:sz w:val="20"/>
        </w:rPr>
      </w:pPr>
      <w:r>
        <w:rPr>
          <w:sz w:val="20"/>
        </w:rPr>
        <w:tab/>
        <w:t>Stanford University</w:t>
      </w:r>
    </w:p>
    <w:p w14:paraId="5636AE02" w14:textId="77777777" w:rsidR="00FF5988" w:rsidRDefault="00FF5988">
      <w:pPr>
        <w:rPr>
          <w:sz w:val="20"/>
        </w:rPr>
      </w:pPr>
      <w:r>
        <w:rPr>
          <w:sz w:val="20"/>
        </w:rPr>
        <w:tab/>
      </w:r>
      <w:r>
        <w:rPr>
          <w:sz w:val="20"/>
        </w:rPr>
        <w:tab/>
        <w:t xml:space="preserve">Visiting Associate Professor of History   </w:t>
      </w:r>
      <w:r>
        <w:rPr>
          <w:sz w:val="20"/>
        </w:rPr>
        <w:tab/>
      </w:r>
      <w:r>
        <w:rPr>
          <w:sz w:val="20"/>
        </w:rPr>
        <w:tab/>
        <w:t>1988</w:t>
      </w:r>
    </w:p>
    <w:p w14:paraId="0ABE6D81" w14:textId="77777777" w:rsidR="00FF5988" w:rsidRDefault="00FF5988">
      <w:pPr>
        <w:rPr>
          <w:sz w:val="20"/>
        </w:rPr>
      </w:pPr>
      <w:r>
        <w:rPr>
          <w:sz w:val="20"/>
        </w:rPr>
        <w:tab/>
        <w:t>Augustana College, Rock Island, Illinois</w:t>
      </w:r>
    </w:p>
    <w:p w14:paraId="467B9B1F" w14:textId="77777777" w:rsidR="00FF5988" w:rsidRDefault="00FF5988">
      <w:pPr>
        <w:rPr>
          <w:sz w:val="20"/>
        </w:rPr>
      </w:pPr>
      <w:r>
        <w:rPr>
          <w:sz w:val="20"/>
        </w:rPr>
        <w:tab/>
      </w:r>
      <w:r>
        <w:rPr>
          <w:sz w:val="20"/>
        </w:rPr>
        <w:tab/>
        <w:t xml:space="preserve">Assistant Professor of History           </w:t>
      </w:r>
      <w:r>
        <w:rPr>
          <w:sz w:val="20"/>
        </w:rPr>
        <w:tab/>
      </w:r>
      <w:r>
        <w:rPr>
          <w:sz w:val="20"/>
        </w:rPr>
        <w:tab/>
        <w:t>1979 - 1985</w:t>
      </w:r>
    </w:p>
    <w:p w14:paraId="0EFAC304" w14:textId="77777777" w:rsidR="00FF5988" w:rsidRDefault="00FF5988">
      <w:pPr>
        <w:rPr>
          <w:sz w:val="20"/>
        </w:rPr>
      </w:pPr>
    </w:p>
    <w:p w14:paraId="45182042" w14:textId="77777777" w:rsidR="00FF5988" w:rsidRDefault="00DB2C5F">
      <w:pPr>
        <w:rPr>
          <w:sz w:val="20"/>
        </w:rPr>
      </w:pPr>
      <w:r>
        <w:rPr>
          <w:sz w:val="20"/>
        </w:rPr>
        <w:t xml:space="preserve">FELLOWSHIPS, </w:t>
      </w:r>
      <w:r w:rsidR="00FF5988">
        <w:rPr>
          <w:sz w:val="20"/>
        </w:rPr>
        <w:t>AWARDS</w:t>
      </w:r>
      <w:r>
        <w:rPr>
          <w:sz w:val="20"/>
        </w:rPr>
        <w:t>, AND GRANTS</w:t>
      </w:r>
    </w:p>
    <w:p w14:paraId="499A5978" w14:textId="77777777" w:rsidR="00FF5988" w:rsidRDefault="00FF5988">
      <w:pPr>
        <w:rPr>
          <w:sz w:val="20"/>
        </w:rPr>
      </w:pPr>
    </w:p>
    <w:p w14:paraId="41673419" w14:textId="77777777" w:rsidR="00FF5988" w:rsidRDefault="00FF5988">
      <w:pPr>
        <w:rPr>
          <w:sz w:val="20"/>
          <w:u w:val="single"/>
        </w:rPr>
      </w:pPr>
      <w:r>
        <w:rPr>
          <w:sz w:val="20"/>
          <w:u w:val="single"/>
        </w:rPr>
        <w:t>Postgraduate:</w:t>
      </w:r>
    </w:p>
    <w:p w14:paraId="2F468550" w14:textId="77777777" w:rsidR="00FF5988" w:rsidRDefault="00FF5988">
      <w:pPr>
        <w:rPr>
          <w:sz w:val="20"/>
        </w:rPr>
      </w:pPr>
    </w:p>
    <w:p w14:paraId="4E4D6021" w14:textId="1BEBFC30" w:rsidR="003A0AE8" w:rsidRPr="005857CD" w:rsidRDefault="00FF5988">
      <w:pPr>
        <w:rPr>
          <w:sz w:val="20"/>
          <w:u w:val="single"/>
        </w:rPr>
      </w:pPr>
      <w:r>
        <w:rPr>
          <w:sz w:val="20"/>
        </w:rPr>
        <w:tab/>
      </w:r>
      <w:r>
        <w:rPr>
          <w:sz w:val="20"/>
          <w:u w:val="single"/>
        </w:rPr>
        <w:t>Honorary:</w:t>
      </w:r>
    </w:p>
    <w:p w14:paraId="3C00C79E" w14:textId="14578A26" w:rsidR="003A0AE8" w:rsidRDefault="003A0AE8" w:rsidP="007D7A2D">
      <w:pPr>
        <w:ind w:left="720"/>
        <w:rPr>
          <w:rFonts w:ascii="Times New Roman" w:hAnsi="Times New Roman"/>
          <w:sz w:val="20"/>
        </w:rPr>
      </w:pPr>
      <w:r w:rsidRPr="007D7A2D">
        <w:rPr>
          <w:rFonts w:ascii="Times New Roman" w:hAnsi="Times New Roman"/>
          <w:sz w:val="20"/>
        </w:rPr>
        <w:t xml:space="preserve">Sixteenth </w:t>
      </w:r>
      <w:r w:rsidR="007D7A2D" w:rsidRPr="007D7A2D">
        <w:rPr>
          <w:rFonts w:ascii="Times New Roman" w:hAnsi="Times New Roman"/>
          <w:sz w:val="20"/>
        </w:rPr>
        <w:t xml:space="preserve">Century Society and Conference </w:t>
      </w:r>
      <w:r w:rsidR="007D7A2D" w:rsidRPr="00761EAF">
        <w:rPr>
          <w:rFonts w:ascii="Times New Roman" w:hAnsi="Times New Roman"/>
          <w:sz w:val="20"/>
        </w:rPr>
        <w:t>Medal (</w:t>
      </w:r>
      <w:r w:rsidR="007D7A2D" w:rsidRPr="00761EAF">
        <w:rPr>
          <w:rFonts w:ascii="Times New Roman" w:eastAsia="Times New Roman" w:hAnsi="Times New Roman"/>
          <w:noProof w:val="0"/>
          <w:sz w:val="20"/>
          <w:shd w:val="clear" w:color="auto" w:fill="FFFFFF"/>
        </w:rPr>
        <w:t>given once every five years to the member “who has done the most to promote and to advance the area of early modern studies”)</w:t>
      </w:r>
      <w:r w:rsidR="005857CD" w:rsidRPr="00761EAF">
        <w:rPr>
          <w:rFonts w:ascii="Times New Roman" w:eastAsia="Times New Roman" w:hAnsi="Times New Roman"/>
          <w:noProof w:val="0"/>
          <w:sz w:val="20"/>
          <w:shd w:val="clear" w:color="auto" w:fill="FFFFFF"/>
        </w:rPr>
        <w:t xml:space="preserve"> (</w:t>
      </w:r>
      <w:r w:rsidR="007D7A2D" w:rsidRPr="00761EAF">
        <w:rPr>
          <w:rFonts w:ascii="Times New Roman" w:hAnsi="Times New Roman"/>
          <w:sz w:val="20"/>
        </w:rPr>
        <w:t>2017</w:t>
      </w:r>
      <w:r w:rsidR="005857CD" w:rsidRPr="00761EAF">
        <w:rPr>
          <w:rFonts w:ascii="Times New Roman" w:hAnsi="Times New Roman"/>
          <w:sz w:val="20"/>
        </w:rPr>
        <w:t>)</w:t>
      </w:r>
    </w:p>
    <w:p w14:paraId="47366EF7" w14:textId="497D6D4F" w:rsidR="005857CD" w:rsidRPr="007D7A2D" w:rsidRDefault="005857CD" w:rsidP="007D7A2D">
      <w:pPr>
        <w:ind w:left="720"/>
        <w:rPr>
          <w:rFonts w:ascii="Times New Roman" w:eastAsia="Times New Roman" w:hAnsi="Times New Roman"/>
          <w:noProof w:val="0"/>
          <w:szCs w:val="24"/>
        </w:rPr>
      </w:pPr>
      <w:r>
        <w:rPr>
          <w:sz w:val="20"/>
        </w:rPr>
        <w:t>Soc</w:t>
      </w:r>
      <w:r w:rsidRPr="003A0AE8">
        <w:rPr>
          <w:sz w:val="20"/>
        </w:rPr>
        <w:t>i</w:t>
      </w:r>
      <w:r>
        <w:rPr>
          <w:sz w:val="20"/>
        </w:rPr>
        <w:t>e</w:t>
      </w:r>
      <w:r w:rsidRPr="003A0AE8">
        <w:rPr>
          <w:sz w:val="20"/>
        </w:rPr>
        <w:t>ty for th</w:t>
      </w:r>
      <w:r>
        <w:rPr>
          <w:sz w:val="20"/>
        </w:rPr>
        <w:t>e Study of Early Modern Women, Lifetime Achievement Award (2017)</w:t>
      </w:r>
    </w:p>
    <w:p w14:paraId="0D4931EE" w14:textId="77577C98" w:rsidR="00FF5988" w:rsidRDefault="00FF5988">
      <w:pPr>
        <w:rPr>
          <w:sz w:val="20"/>
        </w:rPr>
      </w:pPr>
      <w:r>
        <w:rPr>
          <w:sz w:val="20"/>
        </w:rPr>
        <w:tab/>
        <w:t>Grinnell Col</w:t>
      </w:r>
      <w:r w:rsidR="005857CD">
        <w:rPr>
          <w:sz w:val="20"/>
        </w:rPr>
        <w:t>lege, Doctor of Humane Letters (</w:t>
      </w:r>
      <w:r>
        <w:rPr>
          <w:sz w:val="20"/>
        </w:rPr>
        <w:t>2003</w:t>
      </w:r>
      <w:r w:rsidR="005857CD">
        <w:rPr>
          <w:sz w:val="20"/>
        </w:rPr>
        <w:t>)</w:t>
      </w:r>
      <w:r>
        <w:rPr>
          <w:sz w:val="20"/>
        </w:rPr>
        <w:t xml:space="preserve"> </w:t>
      </w:r>
    </w:p>
    <w:p w14:paraId="4C0D22EB" w14:textId="77777777" w:rsidR="00FF5988" w:rsidRDefault="00FF5988">
      <w:pPr>
        <w:rPr>
          <w:sz w:val="20"/>
        </w:rPr>
      </w:pPr>
    </w:p>
    <w:p w14:paraId="2F0178B3" w14:textId="77777777" w:rsidR="00FF5988" w:rsidRDefault="00FF5988">
      <w:pPr>
        <w:rPr>
          <w:sz w:val="20"/>
        </w:rPr>
      </w:pPr>
      <w:r>
        <w:rPr>
          <w:sz w:val="20"/>
        </w:rPr>
        <w:tab/>
      </w:r>
      <w:r>
        <w:rPr>
          <w:sz w:val="20"/>
          <w:u w:val="single"/>
        </w:rPr>
        <w:t>Research</w:t>
      </w:r>
      <w:r>
        <w:rPr>
          <w:sz w:val="20"/>
        </w:rPr>
        <w:t>:</w:t>
      </w:r>
    </w:p>
    <w:p w14:paraId="66803102" w14:textId="77777777" w:rsidR="00FF5988" w:rsidRDefault="00FF5988">
      <w:pPr>
        <w:rPr>
          <w:sz w:val="20"/>
        </w:rPr>
      </w:pPr>
      <w:r>
        <w:rPr>
          <w:sz w:val="20"/>
        </w:rPr>
        <w:tab/>
        <w:t>Visiting Distinguished Scholar, Ume</w:t>
      </w:r>
      <w:r>
        <w:rPr>
          <w:rFonts w:ascii="Times New Roman" w:eastAsia="Times New Roman" w:hAnsi="Times New Roman"/>
          <w:sz w:val="20"/>
        </w:rPr>
        <w:t>å</w:t>
      </w:r>
      <w:r>
        <w:rPr>
          <w:sz w:val="20"/>
        </w:rPr>
        <w:t xml:space="preserve"> University, Sweden (2012)</w:t>
      </w:r>
    </w:p>
    <w:p w14:paraId="5EE50C97" w14:textId="77777777" w:rsidR="00FF5988" w:rsidRDefault="00FF5988">
      <w:pPr>
        <w:rPr>
          <w:sz w:val="20"/>
        </w:rPr>
      </w:pPr>
      <w:r>
        <w:rPr>
          <w:sz w:val="20"/>
        </w:rPr>
        <w:tab/>
        <w:t>Visiting Scholar, University of Melbourne, Australia (2004)</w:t>
      </w:r>
    </w:p>
    <w:p w14:paraId="1420E828" w14:textId="77777777" w:rsidR="00FF5988" w:rsidRDefault="00FF5988">
      <w:pPr>
        <w:ind w:firstLine="720"/>
        <w:rPr>
          <w:sz w:val="20"/>
        </w:rPr>
      </w:pPr>
      <w:r>
        <w:rPr>
          <w:sz w:val="20"/>
        </w:rPr>
        <w:t>John Simon Guggenheim Fellowship (1997-98)</w:t>
      </w:r>
    </w:p>
    <w:p w14:paraId="4D76FE34" w14:textId="77777777" w:rsidR="00FF5988" w:rsidRDefault="00FF5988">
      <w:pPr>
        <w:rPr>
          <w:sz w:val="20"/>
        </w:rPr>
      </w:pPr>
      <w:r>
        <w:rPr>
          <w:sz w:val="20"/>
        </w:rPr>
        <w:tab/>
        <w:t xml:space="preserve">UW-System Fellowship at the Institute for Research in the Humanities, UW- </w:t>
      </w:r>
    </w:p>
    <w:p w14:paraId="6902E927" w14:textId="77777777" w:rsidR="00FF5988" w:rsidRDefault="00FF5988">
      <w:pPr>
        <w:rPr>
          <w:sz w:val="20"/>
        </w:rPr>
      </w:pPr>
      <w:r>
        <w:rPr>
          <w:sz w:val="20"/>
        </w:rPr>
        <w:t xml:space="preserve">                        Madison (1990-1991)</w:t>
      </w:r>
    </w:p>
    <w:p w14:paraId="2FB77C53" w14:textId="77777777" w:rsidR="00FF5988" w:rsidRDefault="00FF5988">
      <w:pPr>
        <w:rPr>
          <w:sz w:val="20"/>
        </w:rPr>
      </w:pPr>
      <w:r>
        <w:rPr>
          <w:sz w:val="20"/>
        </w:rPr>
        <w:tab/>
        <w:t>American Council of Learned Societies Grant-in-Aid (1987)</w:t>
      </w:r>
    </w:p>
    <w:p w14:paraId="2D2938FF" w14:textId="77777777" w:rsidR="00FF5988" w:rsidRDefault="00FF5988">
      <w:pPr>
        <w:rPr>
          <w:sz w:val="20"/>
        </w:rPr>
      </w:pPr>
      <w:r>
        <w:rPr>
          <w:sz w:val="20"/>
        </w:rPr>
        <w:tab/>
        <w:t>Deutscher Akademischer Austauschdienst Study Visit Grant (1987)</w:t>
      </w:r>
    </w:p>
    <w:p w14:paraId="217C54FF" w14:textId="77777777" w:rsidR="00FF5988" w:rsidRDefault="00FF5988">
      <w:pPr>
        <w:rPr>
          <w:sz w:val="20"/>
        </w:rPr>
      </w:pPr>
      <w:r>
        <w:rPr>
          <w:sz w:val="20"/>
        </w:rPr>
        <w:tab/>
        <w:t>UWM Graduate School Research Committee Award (1987)</w:t>
      </w:r>
    </w:p>
    <w:p w14:paraId="39D5839E" w14:textId="77777777" w:rsidR="00FF5988" w:rsidRDefault="00FF5988">
      <w:pPr>
        <w:rPr>
          <w:sz w:val="20"/>
        </w:rPr>
      </w:pPr>
      <w:r>
        <w:rPr>
          <w:sz w:val="20"/>
        </w:rPr>
        <w:tab/>
        <w:t>Exxon Foundation Fellowship at the Newberry Library (1985)</w:t>
      </w:r>
    </w:p>
    <w:p w14:paraId="4F271B17" w14:textId="77777777" w:rsidR="00FF5988" w:rsidRDefault="00FF5988">
      <w:pPr>
        <w:rPr>
          <w:sz w:val="20"/>
        </w:rPr>
      </w:pPr>
      <w:r>
        <w:rPr>
          <w:sz w:val="20"/>
        </w:rPr>
        <w:tab/>
        <w:t>American Council of Learned Societies Grant-in-Aid (1981)</w:t>
      </w:r>
    </w:p>
    <w:p w14:paraId="2A472144" w14:textId="77777777" w:rsidR="00FF5988" w:rsidRDefault="00FF5988">
      <w:pPr>
        <w:rPr>
          <w:sz w:val="20"/>
        </w:rPr>
      </w:pPr>
      <w:r>
        <w:rPr>
          <w:sz w:val="20"/>
        </w:rPr>
        <w:tab/>
        <w:t>Deutscher Akademischer Austauschdienst Kurzstipendium (1981)</w:t>
      </w:r>
    </w:p>
    <w:p w14:paraId="05D3F45D" w14:textId="77777777" w:rsidR="00FF5988" w:rsidRDefault="00FF5988">
      <w:pPr>
        <w:rPr>
          <w:sz w:val="20"/>
          <w:u w:val="single"/>
        </w:rPr>
      </w:pPr>
    </w:p>
    <w:p w14:paraId="2F525247" w14:textId="77777777" w:rsidR="00FF5988" w:rsidRDefault="00FF5988">
      <w:pPr>
        <w:ind w:firstLine="720"/>
        <w:rPr>
          <w:sz w:val="20"/>
          <w:u w:val="single"/>
        </w:rPr>
      </w:pPr>
      <w:r>
        <w:rPr>
          <w:sz w:val="20"/>
          <w:u w:val="single"/>
        </w:rPr>
        <w:t>Teaching:</w:t>
      </w:r>
    </w:p>
    <w:p w14:paraId="042B3401" w14:textId="25F88251" w:rsidR="006803EC" w:rsidRDefault="006803EC">
      <w:pPr>
        <w:ind w:firstLine="720"/>
        <w:rPr>
          <w:sz w:val="20"/>
        </w:rPr>
      </w:pPr>
      <w:r>
        <w:rPr>
          <w:sz w:val="20"/>
        </w:rPr>
        <w:t>Honors Mas</w:t>
      </w:r>
      <w:r w:rsidR="009B5B32">
        <w:rPr>
          <w:sz w:val="20"/>
        </w:rPr>
        <w:t>ter Seminar, Leiden University, Netherlands</w:t>
      </w:r>
      <w:r>
        <w:rPr>
          <w:sz w:val="20"/>
        </w:rPr>
        <w:t xml:space="preserve"> </w:t>
      </w:r>
      <w:r w:rsidR="00245620">
        <w:rPr>
          <w:sz w:val="20"/>
        </w:rPr>
        <w:t>(</w:t>
      </w:r>
      <w:r>
        <w:rPr>
          <w:sz w:val="20"/>
        </w:rPr>
        <w:t>2015</w:t>
      </w:r>
      <w:r w:rsidR="00245620">
        <w:rPr>
          <w:sz w:val="20"/>
        </w:rPr>
        <w:t>)</w:t>
      </w:r>
    </w:p>
    <w:p w14:paraId="0876C569" w14:textId="77777777" w:rsidR="00FF5988" w:rsidRDefault="00DB2C5F">
      <w:pPr>
        <w:ind w:firstLine="720"/>
        <w:rPr>
          <w:sz w:val="20"/>
        </w:rPr>
      </w:pPr>
      <w:r>
        <w:rPr>
          <w:sz w:val="20"/>
        </w:rPr>
        <w:t xml:space="preserve">UWM Digital Futures </w:t>
      </w:r>
      <w:r w:rsidR="00FF5988">
        <w:rPr>
          <w:sz w:val="20"/>
        </w:rPr>
        <w:t>Grant (2012)</w:t>
      </w:r>
    </w:p>
    <w:p w14:paraId="4F8005B7" w14:textId="77777777" w:rsidR="00FF5988" w:rsidRDefault="00FF5988">
      <w:pPr>
        <w:rPr>
          <w:sz w:val="20"/>
        </w:rPr>
      </w:pPr>
      <w:r>
        <w:rPr>
          <w:sz w:val="20"/>
        </w:rPr>
        <w:tab/>
        <w:t>UW-System Council of International Education Curriculum Development Grant (2000)</w:t>
      </w:r>
    </w:p>
    <w:p w14:paraId="7D681CA3" w14:textId="77777777" w:rsidR="00FF5988" w:rsidRDefault="00FF5988">
      <w:pPr>
        <w:rPr>
          <w:sz w:val="20"/>
        </w:rPr>
      </w:pPr>
      <w:r>
        <w:rPr>
          <w:sz w:val="20"/>
        </w:rPr>
        <w:tab/>
        <w:t>ACLS Elementary and Secondary Schools Teacher Curriculum Development Project (1994-95)</w:t>
      </w:r>
    </w:p>
    <w:p w14:paraId="1E1F8D48" w14:textId="77777777" w:rsidR="00FF5988" w:rsidRDefault="00FF5988">
      <w:pPr>
        <w:ind w:firstLine="720"/>
        <w:rPr>
          <w:sz w:val="20"/>
        </w:rPr>
      </w:pPr>
      <w:r>
        <w:rPr>
          <w:sz w:val="20"/>
        </w:rPr>
        <w:t>UW-System Undergraduate Teaching Improvement Grant (1993)</w:t>
      </w:r>
    </w:p>
    <w:p w14:paraId="3B7BC492" w14:textId="77777777" w:rsidR="00FF5988" w:rsidRDefault="00FF5988">
      <w:pPr>
        <w:ind w:firstLine="720"/>
        <w:rPr>
          <w:sz w:val="20"/>
        </w:rPr>
      </w:pPr>
    </w:p>
    <w:p w14:paraId="1630DE79" w14:textId="77777777" w:rsidR="00FF5988" w:rsidRDefault="00FF5988">
      <w:pPr>
        <w:ind w:firstLine="720"/>
        <w:rPr>
          <w:sz w:val="20"/>
          <w:u w:val="single"/>
        </w:rPr>
      </w:pPr>
      <w:r>
        <w:rPr>
          <w:sz w:val="20"/>
          <w:u w:val="single"/>
        </w:rPr>
        <w:t>Service:</w:t>
      </w:r>
    </w:p>
    <w:p w14:paraId="6BD37BBB" w14:textId="77777777" w:rsidR="00FF5988" w:rsidRDefault="00FF5988">
      <w:pPr>
        <w:ind w:firstLine="720"/>
        <w:rPr>
          <w:b/>
          <w:sz w:val="20"/>
        </w:rPr>
      </w:pPr>
      <w:r>
        <w:rPr>
          <w:rFonts w:ascii="Times New Roman" w:hAnsi="Times New Roman"/>
          <w:sz w:val="20"/>
        </w:rPr>
        <w:t>UWM Center for Women’s Studies Award for Outstanding Commitment and Service (2011)</w:t>
      </w:r>
    </w:p>
    <w:p w14:paraId="1A6EAF47" w14:textId="77777777" w:rsidR="00B03B43" w:rsidRDefault="00FF5988" w:rsidP="00B03B43">
      <w:pPr>
        <w:ind w:firstLine="720"/>
        <w:rPr>
          <w:sz w:val="20"/>
        </w:rPr>
      </w:pPr>
      <w:r>
        <w:rPr>
          <w:sz w:val="20"/>
        </w:rPr>
        <w:t>Alliance of History Graduate Students Award for Excellence in TA Supervision (2010, 2011)</w:t>
      </w:r>
    </w:p>
    <w:p w14:paraId="3B6E6ACC" w14:textId="07AD3248" w:rsidR="00FF5988" w:rsidRPr="00B03B43" w:rsidRDefault="00FF5988" w:rsidP="00B03B43">
      <w:pPr>
        <w:rPr>
          <w:sz w:val="20"/>
        </w:rPr>
      </w:pPr>
      <w:r>
        <w:rPr>
          <w:sz w:val="20"/>
          <w:u w:val="single"/>
        </w:rPr>
        <w:lastRenderedPageBreak/>
        <w:t>Graduate:</w:t>
      </w:r>
    </w:p>
    <w:p w14:paraId="1603F572" w14:textId="77777777" w:rsidR="00FF5988" w:rsidRDefault="00FF5988">
      <w:pPr>
        <w:rPr>
          <w:sz w:val="20"/>
        </w:rPr>
      </w:pPr>
    </w:p>
    <w:p w14:paraId="30EBC805" w14:textId="77777777" w:rsidR="00FF5988" w:rsidRDefault="00FF5988">
      <w:pPr>
        <w:rPr>
          <w:sz w:val="20"/>
        </w:rPr>
      </w:pPr>
      <w:r>
        <w:rPr>
          <w:sz w:val="20"/>
        </w:rPr>
        <w:tab/>
        <w:t>Martha L. Edwards AAUW Fellowship (1978 - 79)</w:t>
      </w:r>
    </w:p>
    <w:p w14:paraId="606524BB" w14:textId="77777777" w:rsidR="00FF5988" w:rsidRDefault="00FF5988">
      <w:pPr>
        <w:rPr>
          <w:sz w:val="20"/>
        </w:rPr>
      </w:pPr>
      <w:r>
        <w:rPr>
          <w:sz w:val="20"/>
        </w:rPr>
        <w:tab/>
        <w:t>Dean's Fellowship for Study Abroad (1977 - 78)</w:t>
      </w:r>
    </w:p>
    <w:p w14:paraId="233F0DA0" w14:textId="77777777" w:rsidR="00FF5988" w:rsidRDefault="00FF5988">
      <w:pPr>
        <w:rPr>
          <w:sz w:val="20"/>
        </w:rPr>
      </w:pPr>
      <w:r>
        <w:rPr>
          <w:sz w:val="20"/>
        </w:rPr>
        <w:tab/>
        <w:t>Henry A. Vilas Fellowship (1976 - 77)</w:t>
      </w:r>
    </w:p>
    <w:p w14:paraId="44FA77FC" w14:textId="77777777" w:rsidR="00FF5988" w:rsidRDefault="00FF5988">
      <w:pPr>
        <w:rPr>
          <w:sz w:val="20"/>
        </w:rPr>
      </w:pPr>
      <w:r>
        <w:rPr>
          <w:sz w:val="20"/>
        </w:rPr>
        <w:tab/>
        <w:t>Wisconsin Alumni Research Foundation Full Fellowship (1974 - 76)</w:t>
      </w:r>
    </w:p>
    <w:p w14:paraId="57D9D59D" w14:textId="77777777" w:rsidR="00FF5988" w:rsidRDefault="00FF5988">
      <w:pPr>
        <w:rPr>
          <w:sz w:val="20"/>
        </w:rPr>
      </w:pPr>
      <w:r>
        <w:rPr>
          <w:sz w:val="20"/>
        </w:rPr>
        <w:tab/>
        <w:t>Fulbright Fellowship (1973 - 74)</w:t>
      </w:r>
    </w:p>
    <w:p w14:paraId="5AE4C46C" w14:textId="77777777" w:rsidR="00FF5988" w:rsidRDefault="00FF5988">
      <w:pPr>
        <w:rPr>
          <w:sz w:val="20"/>
        </w:rPr>
      </w:pPr>
    </w:p>
    <w:p w14:paraId="15503BA7" w14:textId="77777777" w:rsidR="00FF5988" w:rsidRDefault="00FF5988">
      <w:pPr>
        <w:rPr>
          <w:sz w:val="20"/>
        </w:rPr>
      </w:pPr>
      <w:r>
        <w:rPr>
          <w:sz w:val="20"/>
        </w:rPr>
        <w:t xml:space="preserve"> TEACHING FIELDS</w:t>
      </w:r>
    </w:p>
    <w:p w14:paraId="420D3608" w14:textId="77777777" w:rsidR="00FF5988" w:rsidRDefault="00FF5988">
      <w:pPr>
        <w:rPr>
          <w:sz w:val="20"/>
        </w:rPr>
      </w:pPr>
    </w:p>
    <w:p w14:paraId="22834892" w14:textId="77777777" w:rsidR="00AC1978" w:rsidRDefault="00FF5988">
      <w:pPr>
        <w:rPr>
          <w:sz w:val="20"/>
        </w:rPr>
      </w:pPr>
      <w:r>
        <w:rPr>
          <w:sz w:val="20"/>
        </w:rPr>
        <w:tab/>
        <w:t>World History, Women's and Gender History, Renaissance, Reformation, Early Modern Social and Cultural History, History Pedagogy, History of Christianity, Western Civilization, Feminist Theory</w:t>
      </w:r>
    </w:p>
    <w:p w14:paraId="0FDEABDF" w14:textId="2183D1CC" w:rsidR="00FF5988" w:rsidRDefault="00FF5988">
      <w:pPr>
        <w:rPr>
          <w:sz w:val="20"/>
        </w:rPr>
      </w:pPr>
      <w:r>
        <w:rPr>
          <w:sz w:val="20"/>
        </w:rPr>
        <w:tab/>
      </w:r>
      <w:r>
        <w:rPr>
          <w:sz w:val="20"/>
        </w:rPr>
        <w:tab/>
      </w:r>
    </w:p>
    <w:p w14:paraId="6C74511E" w14:textId="77777777" w:rsidR="00FF5988" w:rsidRDefault="00FF5988">
      <w:pPr>
        <w:rPr>
          <w:sz w:val="20"/>
        </w:rPr>
      </w:pPr>
      <w:r>
        <w:rPr>
          <w:sz w:val="20"/>
        </w:rPr>
        <w:t>PUBLICATIONS</w:t>
      </w:r>
    </w:p>
    <w:p w14:paraId="4558D433" w14:textId="77777777" w:rsidR="00FF5988" w:rsidRDefault="00FF5988">
      <w:pPr>
        <w:rPr>
          <w:sz w:val="20"/>
        </w:rPr>
      </w:pPr>
    </w:p>
    <w:p w14:paraId="7BD17C5E" w14:textId="7567E156" w:rsidR="00FF5988" w:rsidRDefault="00FF5988">
      <w:pPr>
        <w:rPr>
          <w:sz w:val="20"/>
          <w:u w:val="single"/>
        </w:rPr>
      </w:pPr>
      <w:r>
        <w:rPr>
          <w:sz w:val="20"/>
          <w:u w:val="single"/>
        </w:rPr>
        <w:t>Single-</w:t>
      </w:r>
      <w:r w:rsidR="002423A5">
        <w:rPr>
          <w:sz w:val="20"/>
          <w:u w:val="single"/>
        </w:rPr>
        <w:t xml:space="preserve"> and Co-authored Books</w:t>
      </w:r>
      <w:r>
        <w:rPr>
          <w:sz w:val="20"/>
          <w:u w:val="single"/>
        </w:rPr>
        <w:t xml:space="preserve"> </w:t>
      </w:r>
    </w:p>
    <w:p w14:paraId="11111903" w14:textId="77777777" w:rsidR="002423A5" w:rsidRDefault="002423A5">
      <w:pPr>
        <w:rPr>
          <w:sz w:val="20"/>
          <w:u w:val="single"/>
        </w:rPr>
      </w:pPr>
    </w:p>
    <w:p w14:paraId="3DD5218D" w14:textId="6EC03D25" w:rsidR="00F42104" w:rsidRDefault="00F42104" w:rsidP="00F42104">
      <w:pPr>
        <w:ind w:firstLine="720"/>
        <w:rPr>
          <w:sz w:val="20"/>
        </w:rPr>
      </w:pPr>
      <w:r>
        <w:rPr>
          <w:i/>
          <w:sz w:val="20"/>
        </w:rPr>
        <w:t xml:space="preserve">What Is Early Modern History? </w:t>
      </w:r>
      <w:r>
        <w:rPr>
          <w:iCs/>
          <w:sz w:val="20"/>
        </w:rPr>
        <w:t xml:space="preserve">London: </w:t>
      </w:r>
      <w:r>
        <w:rPr>
          <w:sz w:val="20"/>
        </w:rPr>
        <w:t>Polity, 2021.</w:t>
      </w:r>
    </w:p>
    <w:p w14:paraId="5FF694F3" w14:textId="77777777" w:rsidR="00F42104" w:rsidRDefault="00F42104" w:rsidP="00F42104">
      <w:pPr>
        <w:ind w:firstLine="720"/>
        <w:rPr>
          <w:sz w:val="20"/>
        </w:rPr>
      </w:pPr>
    </w:p>
    <w:p w14:paraId="124EDA3E" w14:textId="77777777" w:rsidR="002423A5" w:rsidRPr="005F6F06" w:rsidRDefault="002423A5" w:rsidP="002423A5">
      <w:pPr>
        <w:ind w:firstLine="720"/>
      </w:pPr>
      <w:r w:rsidRPr="00F76D27">
        <w:rPr>
          <w:rFonts w:ascii="Times New Roman" w:hAnsi="Times New Roman"/>
          <w:i/>
          <w:sz w:val="20"/>
        </w:rPr>
        <w:t>A Primer for Teaching W</w:t>
      </w:r>
      <w:r>
        <w:rPr>
          <w:rFonts w:ascii="Times New Roman" w:hAnsi="Times New Roman"/>
          <w:i/>
          <w:sz w:val="20"/>
        </w:rPr>
        <w:t>omen, Gender, and Sexuality in World</w:t>
      </w:r>
      <w:r w:rsidRPr="00F76D27">
        <w:rPr>
          <w:rFonts w:ascii="Times New Roman" w:hAnsi="Times New Roman"/>
          <w:i/>
          <w:sz w:val="20"/>
        </w:rPr>
        <w:t xml:space="preserve"> History</w:t>
      </w:r>
      <w:r>
        <w:rPr>
          <w:rFonts w:ascii="Times New Roman" w:hAnsi="Times New Roman"/>
          <w:i/>
          <w:sz w:val="20"/>
        </w:rPr>
        <w:t xml:space="preserve">. </w:t>
      </w:r>
      <w:r>
        <w:rPr>
          <w:rFonts w:ascii="Times New Roman" w:hAnsi="Times New Roman"/>
          <w:sz w:val="20"/>
        </w:rPr>
        <w:t xml:space="preserve">With Urmi Engineer Willoughby. Series: </w:t>
      </w:r>
      <w:r w:rsidRPr="00B61AB4">
        <w:rPr>
          <w:rFonts w:ascii="Times New Roman" w:hAnsi="Times New Roman"/>
          <w:sz w:val="20"/>
        </w:rPr>
        <w:t>Design Principles for Teaching History.</w:t>
      </w:r>
      <w:r w:rsidRPr="00B61AB4">
        <w:rPr>
          <w:rFonts w:ascii="Times New Roman" w:hAnsi="Times New Roman"/>
          <w:i/>
          <w:sz w:val="20"/>
        </w:rPr>
        <w:t xml:space="preserve"> </w:t>
      </w:r>
      <w:r>
        <w:rPr>
          <w:rFonts w:ascii="Times New Roman" w:hAnsi="Times New Roman"/>
          <w:sz w:val="20"/>
        </w:rPr>
        <w:t xml:space="preserve">Series Editor: Antoinette Burton. Durham, NC: </w:t>
      </w:r>
      <w:r w:rsidRPr="00B61AB4">
        <w:rPr>
          <w:rFonts w:ascii="Times New Roman" w:hAnsi="Times New Roman"/>
          <w:sz w:val="20"/>
        </w:rPr>
        <w:t>Duke</w:t>
      </w:r>
      <w:r>
        <w:rPr>
          <w:rFonts w:ascii="Times New Roman" w:hAnsi="Times New Roman"/>
          <w:sz w:val="20"/>
        </w:rPr>
        <w:t xml:space="preserve"> University Press, 2018.</w:t>
      </w:r>
      <w:r w:rsidRPr="004F408B">
        <w:rPr>
          <w:sz w:val="20"/>
        </w:rPr>
        <w:tab/>
      </w:r>
    </w:p>
    <w:p w14:paraId="714B57FB" w14:textId="77777777" w:rsidR="00A71C2B" w:rsidRDefault="00A71C2B">
      <w:pPr>
        <w:rPr>
          <w:sz w:val="20"/>
          <w:u w:val="single"/>
        </w:rPr>
      </w:pPr>
    </w:p>
    <w:p w14:paraId="55201676" w14:textId="3DE058EC" w:rsidR="00A71C2B" w:rsidRDefault="00A71C2B" w:rsidP="00A71C2B">
      <w:pPr>
        <w:ind w:firstLine="720"/>
        <w:rPr>
          <w:sz w:val="20"/>
          <w:u w:val="single"/>
        </w:rPr>
      </w:pPr>
      <w:r>
        <w:rPr>
          <w:i/>
          <w:sz w:val="20"/>
        </w:rPr>
        <w:t>A Concise History of the World</w:t>
      </w:r>
      <w:r>
        <w:rPr>
          <w:sz w:val="20"/>
        </w:rPr>
        <w:t>. Cambridge: Cambridge University Press, 2015.</w:t>
      </w:r>
      <w:r w:rsidR="009B5B32">
        <w:rPr>
          <w:sz w:val="20"/>
        </w:rPr>
        <w:t xml:space="preserve"> </w:t>
      </w:r>
      <w:r w:rsidR="005F6F06">
        <w:rPr>
          <w:sz w:val="20"/>
        </w:rPr>
        <w:t xml:space="preserve">Translated into </w:t>
      </w:r>
      <w:r w:rsidR="009B5B32">
        <w:rPr>
          <w:sz w:val="20"/>
        </w:rPr>
        <w:t>Korean</w:t>
      </w:r>
      <w:r w:rsidR="00312E66">
        <w:rPr>
          <w:sz w:val="20"/>
        </w:rPr>
        <w:t>,</w:t>
      </w:r>
      <w:r w:rsidR="005F6F06">
        <w:rPr>
          <w:sz w:val="20"/>
        </w:rPr>
        <w:t xml:space="preserve"> 2018. </w:t>
      </w:r>
      <w:r w:rsidR="00312E66">
        <w:rPr>
          <w:sz w:val="20"/>
        </w:rPr>
        <w:t xml:space="preserve"> </w:t>
      </w:r>
      <w:r w:rsidR="009F684D">
        <w:rPr>
          <w:sz w:val="20"/>
        </w:rPr>
        <w:t>Translated into Portuguese</w:t>
      </w:r>
      <w:r w:rsidR="0040126E">
        <w:rPr>
          <w:sz w:val="20"/>
        </w:rPr>
        <w:t xml:space="preserve">: </w:t>
      </w:r>
      <w:r w:rsidR="0040126E">
        <w:rPr>
          <w:i/>
          <w:sz w:val="20"/>
        </w:rPr>
        <w:t xml:space="preserve">História Concia do Mundo. </w:t>
      </w:r>
      <w:r w:rsidR="0040126E">
        <w:rPr>
          <w:sz w:val="20"/>
        </w:rPr>
        <w:t xml:space="preserve">Translated by Daniel Moreira Miranda. Sao Paulo: Edipro, </w:t>
      </w:r>
      <w:r w:rsidR="00610FF1">
        <w:rPr>
          <w:sz w:val="20"/>
        </w:rPr>
        <w:t>201</w:t>
      </w:r>
      <w:r w:rsidR="0040126E">
        <w:rPr>
          <w:sz w:val="20"/>
        </w:rPr>
        <w:t>8</w:t>
      </w:r>
      <w:r w:rsidR="00610FF1">
        <w:rPr>
          <w:sz w:val="20"/>
        </w:rPr>
        <w:t>.</w:t>
      </w:r>
      <w:r w:rsidR="009F684D">
        <w:rPr>
          <w:sz w:val="20"/>
        </w:rPr>
        <w:t xml:space="preserve"> </w:t>
      </w:r>
      <w:r w:rsidR="00312E66">
        <w:rPr>
          <w:sz w:val="20"/>
        </w:rPr>
        <w:t>Chinese,</w:t>
      </w:r>
      <w:r w:rsidR="009B5B32">
        <w:rPr>
          <w:sz w:val="20"/>
        </w:rPr>
        <w:t xml:space="preserve"> </w:t>
      </w:r>
      <w:r w:rsidR="007D7A2D">
        <w:rPr>
          <w:sz w:val="20"/>
        </w:rPr>
        <w:t xml:space="preserve">Spanish, </w:t>
      </w:r>
      <w:r w:rsidR="00402379">
        <w:rPr>
          <w:sz w:val="20"/>
        </w:rPr>
        <w:t xml:space="preserve">and Turkish </w:t>
      </w:r>
      <w:r w:rsidR="009B5B32">
        <w:rPr>
          <w:sz w:val="20"/>
        </w:rPr>
        <w:t>translation</w:t>
      </w:r>
      <w:r w:rsidR="00402379">
        <w:rPr>
          <w:sz w:val="20"/>
        </w:rPr>
        <w:t>s</w:t>
      </w:r>
      <w:r w:rsidR="009B5B32">
        <w:rPr>
          <w:sz w:val="20"/>
        </w:rPr>
        <w:t xml:space="preserve"> forthcoming.</w:t>
      </w:r>
    </w:p>
    <w:p w14:paraId="2E9D2C2B" w14:textId="77777777" w:rsidR="00FF5988" w:rsidRDefault="00FF5988">
      <w:pPr>
        <w:rPr>
          <w:u w:val="single"/>
        </w:rPr>
      </w:pPr>
      <w:r>
        <w:rPr>
          <w:sz w:val="20"/>
        </w:rPr>
        <w:tab/>
      </w:r>
    </w:p>
    <w:p w14:paraId="5EB43793" w14:textId="77777777" w:rsidR="00FF5988" w:rsidRDefault="00FF5988">
      <w:r>
        <w:tab/>
      </w:r>
      <w:r>
        <w:rPr>
          <w:i/>
          <w:sz w:val="20"/>
        </w:rPr>
        <w:t>The Renaissance and Reformation: A History in Documents.</w:t>
      </w:r>
      <w:r>
        <w:rPr>
          <w:sz w:val="20"/>
        </w:rPr>
        <w:t xml:space="preserve"> New York: Oxford University Press, 2012. </w:t>
      </w:r>
    </w:p>
    <w:p w14:paraId="42C4E6F5" w14:textId="77777777" w:rsidR="00FF5988" w:rsidRDefault="00FF5988">
      <w:pPr>
        <w:ind w:firstLine="720"/>
        <w:rPr>
          <w:rFonts w:ascii="Times New Roman" w:hAnsi="Times New Roman"/>
          <w:i/>
          <w:sz w:val="20"/>
        </w:rPr>
      </w:pPr>
    </w:p>
    <w:p w14:paraId="16DD15B4" w14:textId="29FE8056" w:rsidR="00FF5988" w:rsidRDefault="00FF5988">
      <w:pPr>
        <w:ind w:firstLine="720"/>
        <w:rPr>
          <w:rFonts w:ascii="Times New Roman" w:hAnsi="Times New Roman"/>
          <w:sz w:val="20"/>
        </w:rPr>
      </w:pPr>
      <w:r>
        <w:rPr>
          <w:rFonts w:ascii="Times New Roman" w:hAnsi="Times New Roman"/>
          <w:i/>
          <w:sz w:val="20"/>
        </w:rPr>
        <w:t>The Marvelous Hairy Girls: The Gonzales Sisters and their Worlds.</w:t>
      </w:r>
      <w:r>
        <w:rPr>
          <w:rFonts w:ascii="Times New Roman" w:hAnsi="Times New Roman"/>
          <w:sz w:val="20"/>
        </w:rPr>
        <w:t xml:space="preserve"> London: Yale University Press, 2009.</w:t>
      </w:r>
      <w:r w:rsidR="00A021FD">
        <w:rPr>
          <w:rFonts w:ascii="Times New Roman" w:hAnsi="Times New Roman"/>
          <w:sz w:val="20"/>
        </w:rPr>
        <w:t xml:space="preserve"> French translation forthcoming. </w:t>
      </w:r>
    </w:p>
    <w:p w14:paraId="3A9665EB" w14:textId="77777777" w:rsidR="00FF5988" w:rsidRDefault="00FF5988">
      <w:pPr>
        <w:rPr>
          <w:rFonts w:ascii="Times New Roman" w:hAnsi="Times New Roman"/>
          <w:sz w:val="20"/>
        </w:rPr>
      </w:pPr>
    </w:p>
    <w:p w14:paraId="36D0C5CF" w14:textId="77777777" w:rsidR="00FF5988" w:rsidRDefault="00FF5988">
      <w:pPr>
        <w:ind w:firstLine="720"/>
        <w:rPr>
          <w:rFonts w:ascii="Times New Roman" w:hAnsi="Times New Roman"/>
          <w:sz w:val="20"/>
        </w:rPr>
      </w:pPr>
      <w:r>
        <w:rPr>
          <w:i/>
          <w:sz w:val="20"/>
        </w:rPr>
        <w:t xml:space="preserve">Religious Transformations in the Early Modern World: A Brief History with Documents. </w:t>
      </w:r>
      <w:r>
        <w:rPr>
          <w:sz w:val="20"/>
        </w:rPr>
        <w:t>Bedford Series in History and Culture. Boston: Bedford/St. Martin’s Books, 2009.</w:t>
      </w:r>
    </w:p>
    <w:p w14:paraId="02415D16" w14:textId="77777777" w:rsidR="00FF5988" w:rsidRDefault="00FF5988"/>
    <w:p w14:paraId="209CC207" w14:textId="4D80019E" w:rsidR="00FF5988" w:rsidRPr="008E56D0" w:rsidRDefault="00FF5988" w:rsidP="008E56D0">
      <w:pPr>
        <w:ind w:firstLine="720"/>
        <w:rPr>
          <w:rFonts w:ascii="Times New Roman" w:eastAsia="Times New Roman" w:hAnsi="Times New Roman"/>
          <w:noProof w:val="0"/>
          <w:szCs w:val="24"/>
        </w:rPr>
      </w:pPr>
      <w:r>
        <w:rPr>
          <w:i/>
          <w:sz w:val="20"/>
        </w:rPr>
        <w:t xml:space="preserve">Early Modern Europe, 1450-1789.  </w:t>
      </w:r>
      <w:r>
        <w:rPr>
          <w:sz w:val="20"/>
        </w:rPr>
        <w:t>Cambridge History of Europe, Vol. 2.</w:t>
      </w:r>
      <w:r>
        <w:rPr>
          <w:i/>
          <w:sz w:val="20"/>
        </w:rPr>
        <w:t xml:space="preserve">  </w:t>
      </w:r>
      <w:r>
        <w:rPr>
          <w:sz w:val="20"/>
        </w:rPr>
        <w:t xml:space="preserve">Cambridge: Cambridge University Press, 2006. Translated into Greek: </w:t>
      </w:r>
      <w:r w:rsidR="008E56D0" w:rsidRPr="008E56D0">
        <w:rPr>
          <w:rFonts w:eastAsia="Times New Roman"/>
          <w:sz w:val="20"/>
        </w:rPr>
        <w:t xml:space="preserve">Πρώιμη νεότερη Ευρώπη, </w:t>
      </w:r>
      <w:r w:rsidRPr="008E56D0">
        <w:rPr>
          <w:rFonts w:ascii="Times New Roman" w:hAnsi="Times New Roman"/>
          <w:sz w:val="20"/>
        </w:rPr>
        <w:t xml:space="preserve">Athens: </w:t>
      </w:r>
      <w:proofErr w:type="spellStart"/>
      <w:r w:rsidR="008E56D0" w:rsidRPr="008E56D0">
        <w:rPr>
          <w:rFonts w:ascii="Times New Roman" w:eastAsia="Times New Roman" w:hAnsi="Times New Roman"/>
          <w:noProof w:val="0"/>
          <w:sz w:val="20"/>
        </w:rPr>
        <w:t>Εκδόσεις</w:t>
      </w:r>
      <w:proofErr w:type="spellEnd"/>
      <w:r w:rsidR="008E56D0" w:rsidRPr="008E56D0">
        <w:rPr>
          <w:rFonts w:ascii="Times New Roman" w:eastAsia="Times New Roman" w:hAnsi="Times New Roman"/>
          <w:noProof w:val="0"/>
          <w:sz w:val="20"/>
        </w:rPr>
        <w:t xml:space="preserve"> </w:t>
      </w:r>
      <w:proofErr w:type="spellStart"/>
      <w:r w:rsidR="008E56D0" w:rsidRPr="008E56D0">
        <w:rPr>
          <w:rFonts w:ascii="Times New Roman" w:eastAsia="Times New Roman" w:hAnsi="Times New Roman"/>
          <w:noProof w:val="0"/>
          <w:sz w:val="20"/>
        </w:rPr>
        <w:t>Ξιφ</w:t>
      </w:r>
      <w:proofErr w:type="spellEnd"/>
      <w:r w:rsidR="008E56D0" w:rsidRPr="008E56D0">
        <w:rPr>
          <w:rFonts w:ascii="Times New Roman" w:eastAsia="Times New Roman" w:hAnsi="Times New Roman"/>
          <w:noProof w:val="0"/>
          <w:sz w:val="20"/>
        </w:rPr>
        <w:t>α</w:t>
      </w:r>
      <w:proofErr w:type="spellStart"/>
      <w:r w:rsidR="008E56D0" w:rsidRPr="008E56D0">
        <w:rPr>
          <w:rFonts w:ascii="Times New Roman" w:eastAsia="Times New Roman" w:hAnsi="Times New Roman"/>
          <w:noProof w:val="0"/>
          <w:sz w:val="20"/>
        </w:rPr>
        <w:t>ράς</w:t>
      </w:r>
      <w:proofErr w:type="spellEnd"/>
      <w:r w:rsidRPr="008E56D0">
        <w:rPr>
          <w:rFonts w:ascii="Times New Roman" w:hAnsi="Times New Roman"/>
          <w:sz w:val="20"/>
        </w:rPr>
        <w:t xml:space="preserve">, 2010. </w:t>
      </w:r>
      <w:r>
        <w:rPr>
          <w:sz w:val="20"/>
        </w:rPr>
        <w:t xml:space="preserve">Translated into Turkish: </w:t>
      </w:r>
      <w:r w:rsidRPr="005D73C3">
        <w:rPr>
          <w:i/>
          <w:sz w:val="20"/>
        </w:rPr>
        <w:t>Erken Modern Dönemde Avrupa, 1450-1789</w:t>
      </w:r>
      <w:r>
        <w:rPr>
          <w:sz w:val="20"/>
        </w:rPr>
        <w:t xml:space="preserve">. Translated by Hamit Çaliskan. Istanbul: Tükiye Bankasi, 2010. Companion website with sources and bibliographies: </w:t>
      </w:r>
      <w:hyperlink r:id="rId6" w:history="1">
        <w:r>
          <w:rPr>
            <w:rStyle w:val="Hyperlink"/>
            <w:sz w:val="20"/>
          </w:rPr>
          <w:t>www.cambridge.org/wiesnerhanks</w:t>
        </w:r>
      </w:hyperlink>
      <w:r>
        <w:rPr>
          <w:sz w:val="20"/>
        </w:rPr>
        <w:t xml:space="preserve"> 2nd. edition 2013.</w:t>
      </w:r>
      <w:r w:rsidR="00F03502">
        <w:rPr>
          <w:sz w:val="20"/>
        </w:rPr>
        <w:t xml:space="preserve"> </w:t>
      </w:r>
      <w:r w:rsidR="005D73C3">
        <w:rPr>
          <w:sz w:val="20"/>
        </w:rPr>
        <w:t>Tran</w:t>
      </w:r>
      <w:r w:rsidR="000A2744">
        <w:rPr>
          <w:sz w:val="20"/>
        </w:rPr>
        <w:t>s</w:t>
      </w:r>
      <w:r w:rsidR="005D73C3">
        <w:rPr>
          <w:sz w:val="20"/>
        </w:rPr>
        <w:t xml:space="preserve">lated into Turkish: </w:t>
      </w:r>
      <w:r w:rsidR="005D73C3" w:rsidRPr="005D73C3">
        <w:rPr>
          <w:i/>
          <w:sz w:val="20"/>
        </w:rPr>
        <w:t>Erken Modern Dönemde Avrupa, 1450-1789</w:t>
      </w:r>
      <w:r w:rsidR="005D73C3">
        <w:rPr>
          <w:sz w:val="20"/>
        </w:rPr>
        <w:t>. Translated by Hamit Çaliskan. Istanbul: Tükiye Bankasi, 2014.</w:t>
      </w:r>
    </w:p>
    <w:p w14:paraId="38CC4064" w14:textId="77777777" w:rsidR="00FF5988" w:rsidRDefault="00FF5988">
      <w:pPr>
        <w:rPr>
          <w:sz w:val="20"/>
        </w:rPr>
      </w:pPr>
    </w:p>
    <w:p w14:paraId="0ECF0F80" w14:textId="77777777" w:rsidR="00FF5988" w:rsidRDefault="00FF5988">
      <w:pPr>
        <w:ind w:firstLine="720"/>
        <w:rPr>
          <w:sz w:val="20"/>
        </w:rPr>
      </w:pPr>
      <w:r>
        <w:rPr>
          <w:i/>
          <w:sz w:val="20"/>
        </w:rPr>
        <w:t xml:space="preserve">An Age of Voyages, 1350-1600. </w:t>
      </w:r>
      <w:r>
        <w:rPr>
          <w:sz w:val="20"/>
        </w:rPr>
        <w:t>New York: Oxford University Press, 2005.</w:t>
      </w:r>
    </w:p>
    <w:p w14:paraId="38926CCE" w14:textId="77777777" w:rsidR="00FF5988" w:rsidRDefault="00FF5988">
      <w:pPr>
        <w:rPr>
          <w:sz w:val="20"/>
        </w:rPr>
      </w:pPr>
    </w:p>
    <w:p w14:paraId="6464E35D" w14:textId="77777777" w:rsidR="00FF5988" w:rsidRDefault="00FF5988">
      <w:pPr>
        <w:ind w:firstLine="720"/>
        <w:rPr>
          <w:sz w:val="20"/>
        </w:rPr>
      </w:pPr>
      <w:r>
        <w:rPr>
          <w:i/>
          <w:sz w:val="20"/>
        </w:rPr>
        <w:t xml:space="preserve">Gender in History. </w:t>
      </w:r>
      <w:r>
        <w:rPr>
          <w:sz w:val="20"/>
        </w:rPr>
        <w:t xml:space="preserve"> New Perspectives on the Past. London: Blackwell, 2001. Translated into Chinese: </w:t>
      </w:r>
      <w:r>
        <w:rPr>
          <w:i/>
          <w:sz w:val="20"/>
        </w:rPr>
        <w:t xml:space="preserve">Lishi Zhong De Xingbie. </w:t>
      </w:r>
      <w:r>
        <w:rPr>
          <w:sz w:val="20"/>
        </w:rPr>
        <w:t>Translation by Wang Yihe</w:t>
      </w:r>
      <w:r>
        <w:rPr>
          <w:i/>
          <w:sz w:val="20"/>
        </w:rPr>
        <w:t>.</w:t>
      </w:r>
      <w:r>
        <w:rPr>
          <w:sz w:val="20"/>
        </w:rPr>
        <w:t xml:space="preserve"> Beijing: People’s Publishing House, 2003. Translated into Korean. Seoul: Yaksabipyungsa Publishing, 2006. Second edition: </w:t>
      </w:r>
      <w:r>
        <w:rPr>
          <w:i/>
          <w:sz w:val="20"/>
        </w:rPr>
        <w:t xml:space="preserve">Gender in History: Global Perspectives. </w:t>
      </w:r>
      <w:r>
        <w:rPr>
          <w:sz w:val="20"/>
        </w:rPr>
        <w:t>London: Wiley-Blackwell, 2011. Companion website with sources and bibliographies: www.wiley.com/go/wiesnerhanks</w:t>
      </w:r>
    </w:p>
    <w:p w14:paraId="0D736066" w14:textId="77777777" w:rsidR="00FF5988" w:rsidRDefault="00FF5988">
      <w:pPr>
        <w:rPr>
          <w:sz w:val="20"/>
        </w:rPr>
      </w:pPr>
    </w:p>
    <w:p w14:paraId="7807CC23" w14:textId="2346F656" w:rsidR="00FF5988" w:rsidRDefault="00FF5988">
      <w:pPr>
        <w:rPr>
          <w:sz w:val="20"/>
        </w:rPr>
      </w:pPr>
      <w:r>
        <w:rPr>
          <w:i/>
          <w:sz w:val="20"/>
        </w:rPr>
        <w:tab/>
        <w:t xml:space="preserve">Christianity and  Sexuality in the Early Modern World: Regulating Desire, Reforming Practice. </w:t>
      </w:r>
      <w:r>
        <w:rPr>
          <w:sz w:val="20"/>
        </w:rPr>
        <w:t xml:space="preserve">London: Routledge and Kegan Paul, 2000. </w:t>
      </w:r>
      <w:r w:rsidR="00B44489">
        <w:rPr>
          <w:sz w:val="20"/>
        </w:rPr>
        <w:t xml:space="preserve">Second edition, 2010.  Third edition, 2020. </w:t>
      </w:r>
      <w:r>
        <w:rPr>
          <w:sz w:val="20"/>
        </w:rPr>
        <w:t xml:space="preserve">Translated into Spanish: </w:t>
      </w:r>
      <w:r>
        <w:rPr>
          <w:i/>
          <w:sz w:val="20"/>
        </w:rPr>
        <w:t>Cristianismo</w:t>
      </w:r>
      <w:r w:rsidR="000F4C4E">
        <w:rPr>
          <w:i/>
          <w:sz w:val="20"/>
        </w:rPr>
        <w:t xml:space="preserve"> y sexualidad en la Edad Moderna</w:t>
      </w:r>
      <w:r>
        <w:rPr>
          <w:i/>
          <w:sz w:val="20"/>
        </w:rPr>
        <w:t xml:space="preserve">: La regulación del deseo, la reforma de la práctica. </w:t>
      </w:r>
      <w:r>
        <w:rPr>
          <w:sz w:val="20"/>
        </w:rPr>
        <w:t>Madrid: Siglo XXI de España E</w:t>
      </w:r>
      <w:r w:rsidR="00C3734D">
        <w:rPr>
          <w:sz w:val="20"/>
        </w:rPr>
        <w:t xml:space="preserve">ditores, 2000. </w:t>
      </w:r>
    </w:p>
    <w:p w14:paraId="5E2F54B2" w14:textId="77777777" w:rsidR="00FF5988" w:rsidRDefault="00FF5988">
      <w:pPr>
        <w:rPr>
          <w:sz w:val="20"/>
        </w:rPr>
      </w:pPr>
      <w:r>
        <w:rPr>
          <w:i/>
          <w:sz w:val="20"/>
        </w:rPr>
        <w:lastRenderedPageBreak/>
        <w:tab/>
        <w:t>Gender, Church, and State in Early Modern Germany: Essays by Merry E. Wiesner.</w:t>
      </w:r>
      <w:r>
        <w:rPr>
          <w:sz w:val="20"/>
        </w:rPr>
        <w:t xml:space="preserve"> Women and Men in History. London, Longman, 1998.</w:t>
      </w:r>
    </w:p>
    <w:p w14:paraId="58D125C7" w14:textId="77777777" w:rsidR="00FF5988" w:rsidRDefault="00FF5988">
      <w:pPr>
        <w:rPr>
          <w:sz w:val="20"/>
        </w:rPr>
      </w:pPr>
      <w:r>
        <w:rPr>
          <w:sz w:val="20"/>
        </w:rPr>
        <w:t xml:space="preserve">  </w:t>
      </w:r>
    </w:p>
    <w:p w14:paraId="6AA31975" w14:textId="413E2EE2" w:rsidR="00FF5988" w:rsidRDefault="00FF5988">
      <w:pPr>
        <w:ind w:firstLine="720"/>
        <w:rPr>
          <w:sz w:val="20"/>
        </w:rPr>
      </w:pPr>
      <w:r>
        <w:rPr>
          <w:i/>
          <w:sz w:val="20"/>
        </w:rPr>
        <w:t xml:space="preserve">Women and Gender in Early Modern Europe. </w:t>
      </w:r>
      <w:r>
        <w:rPr>
          <w:sz w:val="20"/>
        </w:rPr>
        <w:t xml:space="preserve"> New Approaches to Modern European History. Cambridge: Cambridge University Press, 1993. </w:t>
      </w:r>
      <w:r w:rsidR="0061551C">
        <w:rPr>
          <w:sz w:val="20"/>
        </w:rPr>
        <w:t xml:space="preserve">(Winner of 1995 Choice Outstanding Academic Books Award) </w:t>
      </w:r>
      <w:r>
        <w:rPr>
          <w:sz w:val="20"/>
        </w:rPr>
        <w:t>Second edition, 2000. Third edition, 2008.</w:t>
      </w:r>
      <w:r w:rsidR="00720DA6">
        <w:rPr>
          <w:sz w:val="20"/>
        </w:rPr>
        <w:t xml:space="preserve"> Fourth edition, 2019.</w:t>
      </w:r>
      <w:r>
        <w:rPr>
          <w:sz w:val="20"/>
        </w:rPr>
        <w:t xml:space="preserve"> Excerpt reprinted in Stephen Thompson, ed. </w:t>
      </w:r>
      <w:r>
        <w:rPr>
          <w:i/>
          <w:sz w:val="20"/>
        </w:rPr>
        <w:t xml:space="preserve">The Renaissance, </w:t>
      </w:r>
      <w:r>
        <w:rPr>
          <w:sz w:val="20"/>
        </w:rPr>
        <w:t xml:space="preserve">San Diego: Greenhaven, 1999. Translated into Italian: </w:t>
      </w:r>
      <w:r>
        <w:rPr>
          <w:i/>
          <w:sz w:val="20"/>
        </w:rPr>
        <w:t xml:space="preserve">Le donne nell’Europa moderna 1500-1750. </w:t>
      </w:r>
      <w:r>
        <w:rPr>
          <w:sz w:val="20"/>
        </w:rPr>
        <w:t>Translation by Daniela Aragno. Torino: Einaudi, 2003.</w:t>
      </w:r>
      <w:r w:rsidR="003E5FD4">
        <w:rPr>
          <w:sz w:val="20"/>
        </w:rPr>
        <w:t xml:space="preserve"> Third edition translated into Italian: </w:t>
      </w:r>
      <w:r w:rsidR="00784DDB">
        <w:rPr>
          <w:i/>
          <w:sz w:val="20"/>
        </w:rPr>
        <w:t xml:space="preserve">Le donne nell’Europa moderna 1500-1750. </w:t>
      </w:r>
      <w:r w:rsidR="003E5FD4">
        <w:rPr>
          <w:sz w:val="20"/>
        </w:rPr>
        <w:t xml:space="preserve">Torino: Einaudi, 2016. </w:t>
      </w:r>
      <w:r>
        <w:rPr>
          <w:sz w:val="20"/>
        </w:rPr>
        <w:t>Companion website with sources and bibliographies: www.cambridge.org/womenandgender</w:t>
      </w:r>
    </w:p>
    <w:p w14:paraId="0E14995D" w14:textId="77777777" w:rsidR="00FF5988" w:rsidRDefault="00FF5988">
      <w:pPr>
        <w:rPr>
          <w:sz w:val="20"/>
        </w:rPr>
      </w:pPr>
    </w:p>
    <w:p w14:paraId="474C41ED" w14:textId="77777777" w:rsidR="00FF5988" w:rsidRDefault="00FF5988">
      <w:pPr>
        <w:rPr>
          <w:sz w:val="20"/>
        </w:rPr>
      </w:pPr>
      <w:r>
        <w:rPr>
          <w:sz w:val="20"/>
        </w:rPr>
        <w:tab/>
      </w:r>
      <w:r>
        <w:rPr>
          <w:i/>
          <w:sz w:val="20"/>
        </w:rPr>
        <w:t>Working Women in Renaissance Germany.</w:t>
      </w:r>
      <w:r>
        <w:rPr>
          <w:sz w:val="20"/>
        </w:rPr>
        <w:t xml:space="preserve">  New Brunswick, New Jersey: Rutgers University Press, 1986. Excerpt reprinted in James B. Collins and Karen L. Taylor, eds., </w:t>
      </w:r>
      <w:r>
        <w:rPr>
          <w:i/>
          <w:sz w:val="20"/>
        </w:rPr>
        <w:t>Early Modern Europe: Issues and Interpretations</w:t>
      </w:r>
      <w:r>
        <w:rPr>
          <w:sz w:val="20"/>
        </w:rPr>
        <w:t xml:space="preserve">, London: Blackwell, 2006, pp. 222-240. </w:t>
      </w:r>
    </w:p>
    <w:p w14:paraId="538A0354" w14:textId="77777777" w:rsidR="00FF5988" w:rsidRDefault="00FF5988">
      <w:pPr>
        <w:rPr>
          <w:sz w:val="20"/>
        </w:rPr>
      </w:pPr>
    </w:p>
    <w:p w14:paraId="2B072EAD" w14:textId="2EC9C259" w:rsidR="005F6F06" w:rsidRPr="005F6F06" w:rsidRDefault="00FF5988" w:rsidP="004C7123">
      <w:pPr>
        <w:pStyle w:val="Heading1"/>
      </w:pPr>
      <w:r>
        <w:t>Multiple-Authored Books</w:t>
      </w:r>
    </w:p>
    <w:p w14:paraId="1451D5E9" w14:textId="77777777" w:rsidR="00FF5988" w:rsidRDefault="00FF5988">
      <w:pPr>
        <w:ind w:firstLine="720"/>
        <w:rPr>
          <w:sz w:val="20"/>
        </w:rPr>
      </w:pPr>
    </w:p>
    <w:p w14:paraId="2288147A" w14:textId="7DA923DF" w:rsidR="00FF5988" w:rsidRDefault="00FF5988">
      <w:pPr>
        <w:ind w:firstLine="720"/>
        <w:rPr>
          <w:sz w:val="20"/>
        </w:rPr>
      </w:pPr>
      <w:r>
        <w:rPr>
          <w:i/>
          <w:sz w:val="20"/>
        </w:rPr>
        <w:t xml:space="preserve">A History of World Societies. </w:t>
      </w:r>
      <w:r>
        <w:rPr>
          <w:sz w:val="20"/>
        </w:rPr>
        <w:t>With John M</w:t>
      </w:r>
      <w:r w:rsidR="00416FAD">
        <w:rPr>
          <w:sz w:val="20"/>
        </w:rPr>
        <w:t>cKay</w:t>
      </w:r>
      <w:r>
        <w:rPr>
          <w:sz w:val="20"/>
        </w:rPr>
        <w:t xml:space="preserve">, </w:t>
      </w:r>
      <w:r w:rsidR="00416FAD">
        <w:rPr>
          <w:sz w:val="20"/>
        </w:rPr>
        <w:t xml:space="preserve">Patricia Ebrey, Roger Beck, </w:t>
      </w:r>
      <w:r>
        <w:rPr>
          <w:sz w:val="20"/>
        </w:rPr>
        <w:t>Clare Crowston</w:t>
      </w:r>
      <w:r w:rsidR="00416FAD">
        <w:rPr>
          <w:sz w:val="20"/>
        </w:rPr>
        <w:t>, and Jerry Dávila</w:t>
      </w:r>
      <w:r>
        <w:rPr>
          <w:sz w:val="20"/>
        </w:rPr>
        <w:t>. Boston: Bedford/St. Martins, 8</w:t>
      </w:r>
      <w:r>
        <w:rPr>
          <w:sz w:val="20"/>
          <w:vertAlign w:val="superscript"/>
        </w:rPr>
        <w:t>th</w:t>
      </w:r>
      <w:r w:rsidR="00DB2C5F">
        <w:rPr>
          <w:sz w:val="20"/>
        </w:rPr>
        <w:t xml:space="preserve"> edition 2009. </w:t>
      </w:r>
      <w:r>
        <w:rPr>
          <w:sz w:val="20"/>
        </w:rPr>
        <w:t>9</w:t>
      </w:r>
      <w:r>
        <w:rPr>
          <w:sz w:val="20"/>
          <w:vertAlign w:val="superscript"/>
        </w:rPr>
        <w:t>th</w:t>
      </w:r>
      <w:r>
        <w:rPr>
          <w:sz w:val="20"/>
        </w:rPr>
        <w:t xml:space="preserve"> edition 2012.</w:t>
      </w:r>
      <w:r w:rsidR="00D75322">
        <w:rPr>
          <w:sz w:val="20"/>
        </w:rPr>
        <w:t xml:space="preserve"> 10th edition 2015.</w:t>
      </w:r>
      <w:r w:rsidR="00CF015A">
        <w:rPr>
          <w:sz w:val="20"/>
        </w:rPr>
        <w:t xml:space="preserve"> 11</w:t>
      </w:r>
      <w:r w:rsidR="00CF015A" w:rsidRPr="00CF015A">
        <w:rPr>
          <w:sz w:val="20"/>
          <w:vertAlign w:val="superscript"/>
        </w:rPr>
        <w:t>th</w:t>
      </w:r>
      <w:r w:rsidR="00CF015A">
        <w:rPr>
          <w:sz w:val="20"/>
        </w:rPr>
        <w:t xml:space="preserve"> edition 2018</w:t>
      </w:r>
      <w:r w:rsidR="003023CB">
        <w:rPr>
          <w:sz w:val="20"/>
        </w:rPr>
        <w:t>. 12</w:t>
      </w:r>
      <w:r w:rsidR="003023CB" w:rsidRPr="003023CB">
        <w:rPr>
          <w:sz w:val="20"/>
          <w:vertAlign w:val="superscript"/>
        </w:rPr>
        <w:t>th</w:t>
      </w:r>
      <w:r w:rsidR="003023CB">
        <w:rPr>
          <w:sz w:val="20"/>
        </w:rPr>
        <w:t xml:space="preserve"> edition 2021.</w:t>
      </w:r>
    </w:p>
    <w:p w14:paraId="59865513" w14:textId="77777777" w:rsidR="00FF5988" w:rsidRDefault="00FF5988">
      <w:pPr>
        <w:ind w:firstLine="720"/>
        <w:rPr>
          <w:sz w:val="20"/>
        </w:rPr>
      </w:pPr>
    </w:p>
    <w:p w14:paraId="117AA20E" w14:textId="3E9C06B9" w:rsidR="00FF5988" w:rsidRDefault="009D3B71">
      <w:pPr>
        <w:ind w:firstLine="720"/>
        <w:rPr>
          <w:sz w:val="20"/>
        </w:rPr>
      </w:pPr>
      <w:r>
        <w:rPr>
          <w:i/>
          <w:sz w:val="20"/>
        </w:rPr>
        <w:t>A History of Western Society</w:t>
      </w:r>
      <w:r w:rsidR="00FF5988">
        <w:rPr>
          <w:i/>
          <w:sz w:val="20"/>
        </w:rPr>
        <w:t xml:space="preserve">. </w:t>
      </w:r>
      <w:r w:rsidR="003249B4">
        <w:rPr>
          <w:sz w:val="20"/>
        </w:rPr>
        <w:t>With John McKay</w:t>
      </w:r>
      <w:r w:rsidR="00FF5988">
        <w:rPr>
          <w:sz w:val="20"/>
        </w:rPr>
        <w:t>, Clare Crowston, and Joe Perry. Boston: Bedford/St. Martin’s, 9</w:t>
      </w:r>
      <w:r w:rsidR="00FF5988">
        <w:rPr>
          <w:sz w:val="20"/>
          <w:vertAlign w:val="superscript"/>
        </w:rPr>
        <w:t>th</w:t>
      </w:r>
      <w:r w:rsidR="00DB2C5F">
        <w:rPr>
          <w:sz w:val="20"/>
        </w:rPr>
        <w:t xml:space="preserve"> edition 2008. 10th edition 2011.</w:t>
      </w:r>
      <w:r w:rsidR="00FF5988">
        <w:rPr>
          <w:sz w:val="20"/>
        </w:rPr>
        <w:t xml:space="preserve"> 11</w:t>
      </w:r>
      <w:r w:rsidR="00FF5988">
        <w:rPr>
          <w:sz w:val="20"/>
          <w:vertAlign w:val="superscript"/>
        </w:rPr>
        <w:t>th</w:t>
      </w:r>
      <w:r w:rsidR="00FF5988">
        <w:rPr>
          <w:sz w:val="20"/>
        </w:rPr>
        <w:t xml:space="preserve"> edition 2014. </w:t>
      </w:r>
      <w:r w:rsidR="00B809D5">
        <w:rPr>
          <w:sz w:val="20"/>
        </w:rPr>
        <w:t>12</w:t>
      </w:r>
      <w:r w:rsidR="00B809D5" w:rsidRPr="00B809D5">
        <w:rPr>
          <w:sz w:val="20"/>
          <w:vertAlign w:val="superscript"/>
        </w:rPr>
        <w:t>th</w:t>
      </w:r>
      <w:r w:rsidR="00B809D5">
        <w:rPr>
          <w:sz w:val="20"/>
        </w:rPr>
        <w:t xml:space="preserve"> edition 2017.</w:t>
      </w:r>
      <w:r w:rsidR="00A021FD">
        <w:rPr>
          <w:sz w:val="20"/>
        </w:rPr>
        <w:t xml:space="preserve"> 13</w:t>
      </w:r>
      <w:r w:rsidR="00A021FD" w:rsidRPr="00A021FD">
        <w:rPr>
          <w:sz w:val="20"/>
          <w:vertAlign w:val="superscript"/>
        </w:rPr>
        <w:t>th</w:t>
      </w:r>
      <w:r w:rsidR="00A021FD">
        <w:rPr>
          <w:sz w:val="20"/>
        </w:rPr>
        <w:t xml:space="preserve"> edition 2020.</w:t>
      </w:r>
    </w:p>
    <w:p w14:paraId="217397F1" w14:textId="77777777" w:rsidR="004C7123" w:rsidRDefault="004C7123" w:rsidP="004C7123">
      <w:pPr>
        <w:rPr>
          <w:i/>
          <w:sz w:val="20"/>
        </w:rPr>
      </w:pPr>
    </w:p>
    <w:p w14:paraId="60C5DB1B" w14:textId="000083B7" w:rsidR="004C7123" w:rsidRDefault="004C7123" w:rsidP="004C7123">
      <w:pPr>
        <w:ind w:firstLine="720"/>
        <w:rPr>
          <w:sz w:val="20"/>
        </w:rPr>
      </w:pPr>
      <w:r>
        <w:rPr>
          <w:i/>
          <w:sz w:val="20"/>
        </w:rPr>
        <w:t xml:space="preserve">Understanding Western Society:  A Brief History. </w:t>
      </w:r>
      <w:r>
        <w:rPr>
          <w:sz w:val="20"/>
        </w:rPr>
        <w:t>With John McKay, Clare Crowston and Joe Perry. Boston: Bedford/St. Martins, 2009. 2</w:t>
      </w:r>
      <w:r>
        <w:rPr>
          <w:sz w:val="20"/>
          <w:vertAlign w:val="superscript"/>
        </w:rPr>
        <w:t>nd</w:t>
      </w:r>
      <w:r>
        <w:rPr>
          <w:sz w:val="20"/>
        </w:rPr>
        <w:t xml:space="preserve"> edition 2012. </w:t>
      </w:r>
    </w:p>
    <w:p w14:paraId="28A7B8FF" w14:textId="77777777" w:rsidR="00FF5988" w:rsidRDefault="00FF5988">
      <w:pPr>
        <w:ind w:firstLine="720"/>
        <w:rPr>
          <w:sz w:val="20"/>
        </w:rPr>
      </w:pPr>
    </w:p>
    <w:p w14:paraId="4570D42C" w14:textId="77777777" w:rsidR="00FF5988" w:rsidRDefault="00FF5988">
      <w:pPr>
        <w:ind w:firstLine="720"/>
        <w:rPr>
          <w:sz w:val="20"/>
        </w:rPr>
      </w:pPr>
      <w:r>
        <w:rPr>
          <w:i/>
          <w:sz w:val="20"/>
        </w:rPr>
        <w:t>Discovering the Ancient Past: A Look at the Evidence</w:t>
      </w:r>
      <w:r>
        <w:rPr>
          <w:sz w:val="20"/>
        </w:rPr>
        <w:t>. With Julius Ruff, Franklin Doehringer, and W. Bruce Wheeler. Boston: Houghton Mifflin, 2004.</w:t>
      </w:r>
    </w:p>
    <w:p w14:paraId="1488650B" w14:textId="77777777" w:rsidR="00FF5988" w:rsidRDefault="00FF5988">
      <w:pPr>
        <w:rPr>
          <w:sz w:val="20"/>
          <w:u w:val="single"/>
        </w:rPr>
      </w:pPr>
    </w:p>
    <w:p w14:paraId="4F990E4B" w14:textId="77777777" w:rsidR="00FF5988" w:rsidRDefault="00FF5988">
      <w:pPr>
        <w:rPr>
          <w:sz w:val="20"/>
        </w:rPr>
      </w:pPr>
      <w:r>
        <w:rPr>
          <w:sz w:val="20"/>
        </w:rPr>
        <w:tab/>
      </w:r>
      <w:r>
        <w:rPr>
          <w:i/>
          <w:sz w:val="20"/>
        </w:rPr>
        <w:t>Discovering the Twentieth Century World: A Look at the Evidence</w:t>
      </w:r>
      <w:r>
        <w:rPr>
          <w:sz w:val="20"/>
        </w:rPr>
        <w:t>. With Julius Ruff, W. Bruce Wheeler, Franklin Doehringer, and Ken Curtis. Boston: Houghton Mifflin, 2004.</w:t>
      </w:r>
    </w:p>
    <w:p w14:paraId="3DC62F09" w14:textId="77777777" w:rsidR="00FF5988" w:rsidRDefault="00FF5988">
      <w:pPr>
        <w:rPr>
          <w:sz w:val="20"/>
        </w:rPr>
      </w:pPr>
    </w:p>
    <w:p w14:paraId="7707334C" w14:textId="77777777" w:rsidR="00FF5988" w:rsidRDefault="00FF5988">
      <w:pPr>
        <w:ind w:firstLine="720"/>
        <w:rPr>
          <w:sz w:val="20"/>
        </w:rPr>
      </w:pPr>
      <w:r>
        <w:rPr>
          <w:i/>
          <w:sz w:val="20"/>
        </w:rPr>
        <w:t>Discovering the Medieval Past: A Look at the Evidence</w:t>
      </w:r>
      <w:r>
        <w:rPr>
          <w:sz w:val="20"/>
        </w:rPr>
        <w:t>. With W. Bruce Wheeler and Ken Curtis. Boston: Houghton Mifflin, 2003.</w:t>
      </w:r>
    </w:p>
    <w:p w14:paraId="6A47F24D" w14:textId="77777777" w:rsidR="00FF5988" w:rsidRDefault="00FF5988">
      <w:pPr>
        <w:ind w:firstLine="720"/>
        <w:rPr>
          <w:sz w:val="20"/>
        </w:rPr>
      </w:pPr>
    </w:p>
    <w:p w14:paraId="65277260" w14:textId="77777777" w:rsidR="00FF5988" w:rsidRDefault="00FF5988">
      <w:pPr>
        <w:ind w:firstLine="720"/>
        <w:rPr>
          <w:sz w:val="20"/>
        </w:rPr>
      </w:pPr>
      <w:r>
        <w:rPr>
          <w:i/>
          <w:sz w:val="20"/>
        </w:rPr>
        <w:t>Experiencing World History</w:t>
      </w:r>
      <w:r>
        <w:rPr>
          <w:sz w:val="20"/>
        </w:rPr>
        <w:t>. With Peter Stearns, Paul Adams, Erick Langer, and Lily Hwa) New York: New York University Press, 2000.</w:t>
      </w:r>
    </w:p>
    <w:p w14:paraId="355BB720" w14:textId="77777777" w:rsidR="00FF5988" w:rsidRDefault="00FF5988">
      <w:pPr>
        <w:rPr>
          <w:sz w:val="20"/>
        </w:rPr>
      </w:pPr>
    </w:p>
    <w:p w14:paraId="1A8D0FD5" w14:textId="77777777" w:rsidR="00FF5988" w:rsidRDefault="00FF5988">
      <w:pPr>
        <w:rPr>
          <w:sz w:val="20"/>
        </w:rPr>
      </w:pPr>
      <w:r>
        <w:rPr>
          <w:sz w:val="20"/>
        </w:rPr>
        <w:tab/>
      </w:r>
      <w:r>
        <w:rPr>
          <w:i/>
          <w:sz w:val="20"/>
        </w:rPr>
        <w:t>Discovering the Global Past: A Look at the Evidence</w:t>
      </w:r>
      <w:r>
        <w:rPr>
          <w:sz w:val="20"/>
        </w:rPr>
        <w:t>. Vols. I and II. With W. Bruce Wheeler, Franklin Doehringer, and Ken Curtis. Boston: Houghton Mifflin, 1997. Second edition 2002. Third edition 2006. Fourth edition 2011.</w:t>
      </w:r>
    </w:p>
    <w:p w14:paraId="30A5239D" w14:textId="77777777" w:rsidR="00FF5988" w:rsidRDefault="00FF5988">
      <w:pPr>
        <w:rPr>
          <w:sz w:val="20"/>
        </w:rPr>
      </w:pPr>
    </w:p>
    <w:p w14:paraId="4D4F786A" w14:textId="7464F5EA" w:rsidR="00AC1978" w:rsidRPr="00B03B43" w:rsidRDefault="00FF5988" w:rsidP="00B03B43">
      <w:pPr>
        <w:ind w:firstLine="720"/>
        <w:rPr>
          <w:sz w:val="20"/>
        </w:rPr>
      </w:pPr>
      <w:r>
        <w:rPr>
          <w:i/>
          <w:sz w:val="20"/>
        </w:rPr>
        <w:t>Discovering the Western Past: A Look at the Evidence.</w:t>
      </w:r>
      <w:r>
        <w:rPr>
          <w:sz w:val="20"/>
        </w:rPr>
        <w:t xml:space="preserve">  Vols. I and II. With Julius Ruff and Bruce Wheeler. Boston: Houghton Mifflin, 1988. Second edition, 1993. Third edition, 1997. Fourth edi</w:t>
      </w:r>
      <w:r w:rsidR="00DB2C5F">
        <w:rPr>
          <w:sz w:val="20"/>
        </w:rPr>
        <w:t xml:space="preserve">tion, 2000. Fifth edition 2004. </w:t>
      </w:r>
      <w:r>
        <w:rPr>
          <w:sz w:val="20"/>
        </w:rPr>
        <w:t>Sixth edition 2007. Seventh edition 2014.</w:t>
      </w:r>
    </w:p>
    <w:p w14:paraId="163348EA" w14:textId="77777777" w:rsidR="00FF5988" w:rsidRDefault="00FF5988">
      <w:pPr>
        <w:rPr>
          <w:sz w:val="20"/>
        </w:rPr>
      </w:pPr>
    </w:p>
    <w:p w14:paraId="4880ECEF" w14:textId="3ECB0C15" w:rsidR="00FF5988" w:rsidRDefault="00FF5988">
      <w:pPr>
        <w:rPr>
          <w:sz w:val="20"/>
          <w:u w:val="single"/>
        </w:rPr>
      </w:pPr>
      <w:r>
        <w:rPr>
          <w:sz w:val="20"/>
          <w:u w:val="single"/>
        </w:rPr>
        <w:t>Edited Books:</w:t>
      </w:r>
    </w:p>
    <w:p w14:paraId="5F5D1ECC" w14:textId="77777777" w:rsidR="00AC1978" w:rsidRDefault="00AC1978" w:rsidP="00AC1978">
      <w:pPr>
        <w:rPr>
          <w:sz w:val="20"/>
        </w:rPr>
      </w:pPr>
    </w:p>
    <w:p w14:paraId="12735FAA" w14:textId="206BD36B" w:rsidR="00AC1978" w:rsidRDefault="00AC1978" w:rsidP="00AC1978">
      <w:pPr>
        <w:ind w:firstLine="720"/>
        <w:rPr>
          <w:sz w:val="20"/>
        </w:rPr>
      </w:pPr>
      <w:r>
        <w:rPr>
          <w:sz w:val="20"/>
        </w:rPr>
        <w:t xml:space="preserve">(Editor) </w:t>
      </w:r>
      <w:r>
        <w:rPr>
          <w:i/>
          <w:sz w:val="20"/>
        </w:rPr>
        <w:t xml:space="preserve">Challenging Women’s Agency and Activism in Early Modernity. </w:t>
      </w:r>
      <w:r w:rsidRPr="00A25939">
        <w:rPr>
          <w:color w:val="191919"/>
          <w:sz w:val="20"/>
        </w:rPr>
        <w:t xml:space="preserve">Gendering the Late Medieval and Early Modern World </w:t>
      </w:r>
      <w:r w:rsidRPr="00A25939">
        <w:rPr>
          <w:sz w:val="20"/>
        </w:rPr>
        <w:t xml:space="preserve">Series. </w:t>
      </w:r>
      <w:r>
        <w:rPr>
          <w:sz w:val="20"/>
        </w:rPr>
        <w:t>Amsterdam: Amsterdam University Press, 2021.</w:t>
      </w:r>
      <w:r w:rsidRPr="00A25939">
        <w:rPr>
          <w:sz w:val="20"/>
        </w:rPr>
        <w:t xml:space="preserve"> </w:t>
      </w:r>
    </w:p>
    <w:p w14:paraId="227C03C4" w14:textId="77777777" w:rsidR="00AC1978" w:rsidRPr="004E66F0" w:rsidRDefault="00AC1978" w:rsidP="00AC1978">
      <w:pPr>
        <w:ind w:firstLine="720"/>
        <w:rPr>
          <w:sz w:val="20"/>
        </w:rPr>
      </w:pPr>
    </w:p>
    <w:p w14:paraId="46954671" w14:textId="11ABDF66" w:rsidR="00EB46B6" w:rsidRPr="00EB46B6" w:rsidRDefault="00EB46B6" w:rsidP="00EB46B6">
      <w:pPr>
        <w:ind w:firstLine="720"/>
        <w:rPr>
          <w:sz w:val="20"/>
        </w:rPr>
      </w:pPr>
      <w:r>
        <w:rPr>
          <w:iCs/>
          <w:sz w:val="20"/>
        </w:rPr>
        <w:t xml:space="preserve">(Co-editor) </w:t>
      </w:r>
      <w:r>
        <w:rPr>
          <w:i/>
          <w:sz w:val="20"/>
        </w:rPr>
        <w:t>A Companion to Global Gender History</w:t>
      </w:r>
      <w:r>
        <w:rPr>
          <w:sz w:val="20"/>
        </w:rPr>
        <w:t>, 2</w:t>
      </w:r>
      <w:r w:rsidRPr="0061551C">
        <w:rPr>
          <w:sz w:val="20"/>
          <w:vertAlign w:val="superscript"/>
        </w:rPr>
        <w:t>nd</w:t>
      </w:r>
      <w:r>
        <w:rPr>
          <w:sz w:val="20"/>
        </w:rPr>
        <w:t xml:space="preserve"> edition. Co-edited </w:t>
      </w:r>
      <w:r>
        <w:rPr>
          <w:rFonts w:ascii="Times New Roman" w:hAnsi="Times New Roman"/>
          <w:sz w:val="20"/>
        </w:rPr>
        <w:t>with</w:t>
      </w:r>
      <w:r>
        <w:rPr>
          <w:sz w:val="20"/>
        </w:rPr>
        <w:t xml:space="preserve"> Teresa Meade. Hoboken, NJ: Wiley-Blackwell, 2021. </w:t>
      </w:r>
    </w:p>
    <w:p w14:paraId="150E61F2" w14:textId="77777777" w:rsidR="00D75322" w:rsidRDefault="00D75322">
      <w:pPr>
        <w:rPr>
          <w:sz w:val="20"/>
          <w:u w:val="single"/>
        </w:rPr>
      </w:pPr>
    </w:p>
    <w:p w14:paraId="53B55788" w14:textId="2DECA839" w:rsidR="00C40E5C" w:rsidRDefault="00D75322">
      <w:pPr>
        <w:rPr>
          <w:sz w:val="20"/>
        </w:rPr>
      </w:pPr>
      <w:r>
        <w:rPr>
          <w:i/>
          <w:sz w:val="20"/>
        </w:rPr>
        <w:lastRenderedPageBreak/>
        <w:tab/>
      </w:r>
      <w:r w:rsidR="00C40E5C">
        <w:rPr>
          <w:sz w:val="20"/>
        </w:rPr>
        <w:t xml:space="preserve">(Editor) </w:t>
      </w:r>
      <w:r w:rsidR="00C40E5C">
        <w:rPr>
          <w:i/>
          <w:sz w:val="20"/>
        </w:rPr>
        <w:t>Gendered</w:t>
      </w:r>
      <w:r w:rsidR="00C40E5C" w:rsidRPr="004F408B">
        <w:rPr>
          <w:i/>
          <w:sz w:val="20"/>
        </w:rPr>
        <w:t xml:space="preserve"> Temporalities in the Early Modern World. </w:t>
      </w:r>
      <w:r w:rsidR="00C40E5C" w:rsidRPr="00A25939">
        <w:rPr>
          <w:color w:val="191919"/>
          <w:sz w:val="20"/>
        </w:rPr>
        <w:t xml:space="preserve">Gendering the Late Medieval and Early Modern World </w:t>
      </w:r>
      <w:r w:rsidR="00C40E5C" w:rsidRPr="00A25939">
        <w:rPr>
          <w:sz w:val="20"/>
        </w:rPr>
        <w:t xml:space="preserve">Series. </w:t>
      </w:r>
      <w:r w:rsidR="00C40E5C">
        <w:rPr>
          <w:sz w:val="20"/>
        </w:rPr>
        <w:t>Amsterdam: Amsterdam University Press, 2018.</w:t>
      </w:r>
      <w:r w:rsidR="00C40E5C" w:rsidRPr="00A25939">
        <w:rPr>
          <w:sz w:val="20"/>
        </w:rPr>
        <w:t xml:space="preserve"> </w:t>
      </w:r>
    </w:p>
    <w:p w14:paraId="6AB4A778" w14:textId="77777777" w:rsidR="00C40E5C" w:rsidRDefault="00C40E5C">
      <w:pPr>
        <w:rPr>
          <w:sz w:val="20"/>
        </w:rPr>
      </w:pPr>
    </w:p>
    <w:p w14:paraId="63D04193" w14:textId="6EEBE4C7" w:rsidR="00D75322" w:rsidRPr="00E30EEE" w:rsidRDefault="00D75322" w:rsidP="00C40E5C">
      <w:pPr>
        <w:ind w:firstLine="720"/>
        <w:rPr>
          <w:sz w:val="20"/>
        </w:rPr>
      </w:pPr>
      <w:r>
        <w:rPr>
          <w:sz w:val="20"/>
        </w:rPr>
        <w:t xml:space="preserve">(Editor in Chief) </w:t>
      </w:r>
      <w:r w:rsidR="004E1F7D">
        <w:rPr>
          <w:i/>
          <w:sz w:val="20"/>
        </w:rPr>
        <w:t xml:space="preserve">Cambridge </w:t>
      </w:r>
      <w:r>
        <w:rPr>
          <w:i/>
          <w:sz w:val="20"/>
        </w:rPr>
        <w:t>World</w:t>
      </w:r>
      <w:r w:rsidR="004E1F7D">
        <w:rPr>
          <w:i/>
          <w:sz w:val="20"/>
        </w:rPr>
        <w:t xml:space="preserve"> History</w:t>
      </w:r>
      <w:r>
        <w:rPr>
          <w:i/>
          <w:sz w:val="20"/>
        </w:rPr>
        <w:t>.</w:t>
      </w:r>
      <w:r>
        <w:rPr>
          <w:sz w:val="20"/>
        </w:rPr>
        <w:t xml:space="preserve">  7 volumes in 9 books. </w:t>
      </w:r>
      <w:r w:rsidR="00A17252">
        <w:rPr>
          <w:sz w:val="20"/>
        </w:rPr>
        <w:t xml:space="preserve">Cambridge: </w:t>
      </w:r>
      <w:r>
        <w:rPr>
          <w:sz w:val="20"/>
        </w:rPr>
        <w:t>Cambridge University Press</w:t>
      </w:r>
      <w:r w:rsidR="00A17252">
        <w:rPr>
          <w:sz w:val="20"/>
        </w:rPr>
        <w:t>, 2015</w:t>
      </w:r>
      <w:r>
        <w:rPr>
          <w:sz w:val="20"/>
        </w:rPr>
        <w:t xml:space="preserve">. Also co-editor, with Benjamin Z. Kedar, vol. 5: </w:t>
      </w:r>
      <w:r>
        <w:rPr>
          <w:i/>
          <w:sz w:val="20"/>
        </w:rPr>
        <w:t>Expanding Webs of Exchange and Conquest, 500 CE-1500 CE</w:t>
      </w:r>
      <w:r>
        <w:rPr>
          <w:sz w:val="20"/>
        </w:rPr>
        <w:t xml:space="preserve">  and co-editor, with Sanjay Subrahmanyam and Jerry Bentley, vol</w:t>
      </w:r>
      <w:r w:rsidR="00A17252">
        <w:rPr>
          <w:sz w:val="20"/>
        </w:rPr>
        <w:t>s</w:t>
      </w:r>
      <w:r>
        <w:rPr>
          <w:sz w:val="20"/>
        </w:rPr>
        <w:t xml:space="preserve">. 6A and B: </w:t>
      </w:r>
      <w:r>
        <w:rPr>
          <w:i/>
          <w:sz w:val="20"/>
        </w:rPr>
        <w:t>The Construction of a Global World, 1400-1800.</w:t>
      </w:r>
      <w:r w:rsidR="00E30EEE">
        <w:rPr>
          <w:i/>
          <w:sz w:val="20"/>
        </w:rPr>
        <w:t xml:space="preserve"> </w:t>
      </w:r>
      <w:r w:rsidR="00E30EEE">
        <w:rPr>
          <w:sz w:val="20"/>
        </w:rPr>
        <w:t xml:space="preserve">Chinese </w:t>
      </w:r>
      <w:r w:rsidR="0061551C">
        <w:rPr>
          <w:sz w:val="20"/>
        </w:rPr>
        <w:t xml:space="preserve">and Korean </w:t>
      </w:r>
      <w:r w:rsidR="00E30EEE">
        <w:rPr>
          <w:sz w:val="20"/>
        </w:rPr>
        <w:t>translation</w:t>
      </w:r>
      <w:r w:rsidR="0061551C">
        <w:rPr>
          <w:sz w:val="20"/>
        </w:rPr>
        <w:t>s</w:t>
      </w:r>
      <w:r w:rsidR="00E30EEE">
        <w:rPr>
          <w:sz w:val="20"/>
        </w:rPr>
        <w:t xml:space="preserve"> forthcoming.</w:t>
      </w:r>
    </w:p>
    <w:p w14:paraId="7E99B138" w14:textId="77777777" w:rsidR="00402379" w:rsidRDefault="00402379">
      <w:pPr>
        <w:rPr>
          <w:i/>
          <w:sz w:val="20"/>
        </w:rPr>
      </w:pPr>
    </w:p>
    <w:p w14:paraId="5D56682B" w14:textId="4A8765A1" w:rsidR="00402379" w:rsidRDefault="00402379" w:rsidP="00402379">
      <w:pPr>
        <w:ind w:firstLine="720"/>
        <w:rPr>
          <w:sz w:val="20"/>
          <w:u w:val="single"/>
        </w:rPr>
      </w:pPr>
      <w:r>
        <w:rPr>
          <w:rFonts w:ascii="Times New Roman" w:hAnsi="Times New Roman"/>
          <w:sz w:val="20"/>
        </w:rPr>
        <w:t xml:space="preserve">(Editor) </w:t>
      </w:r>
      <w:r w:rsidRPr="00547D65">
        <w:rPr>
          <w:rFonts w:ascii="Times New Roman" w:hAnsi="Times New Roman"/>
          <w:i/>
          <w:sz w:val="20"/>
        </w:rPr>
        <w:t>Women and Gender in the Early Modern World: Critical Concepts in Women’s History</w:t>
      </w:r>
      <w:r>
        <w:rPr>
          <w:rFonts w:ascii="Times New Roman" w:hAnsi="Times New Roman"/>
          <w:sz w:val="20"/>
        </w:rPr>
        <w:t>. 4 volumes. London: Routledge, 2015.</w:t>
      </w:r>
    </w:p>
    <w:p w14:paraId="47709B3D" w14:textId="77777777" w:rsidR="00BE20C9" w:rsidRDefault="00BE20C9" w:rsidP="00BE20C9">
      <w:pPr>
        <w:rPr>
          <w:sz w:val="20"/>
          <w:u w:val="single"/>
        </w:rPr>
      </w:pPr>
    </w:p>
    <w:p w14:paraId="46005025" w14:textId="77777777" w:rsidR="00BE20C9" w:rsidRDefault="00BE20C9" w:rsidP="00BE20C9">
      <w:pPr>
        <w:rPr>
          <w:sz w:val="20"/>
          <w:u w:val="single"/>
        </w:rPr>
      </w:pPr>
      <w:r>
        <w:rPr>
          <w:i/>
          <w:sz w:val="20"/>
        </w:rPr>
        <w:tab/>
      </w:r>
      <w:r>
        <w:rPr>
          <w:sz w:val="20"/>
        </w:rPr>
        <w:t xml:space="preserve">(Editor) </w:t>
      </w:r>
      <w:r>
        <w:rPr>
          <w:i/>
          <w:sz w:val="20"/>
        </w:rPr>
        <w:t xml:space="preserve">Mapping Gendered Routes and Spaces in the Early Modern World. </w:t>
      </w:r>
      <w:r>
        <w:rPr>
          <w:sz w:val="20"/>
        </w:rPr>
        <w:t>Aldershot: Ashgate, 2015.</w:t>
      </w:r>
    </w:p>
    <w:p w14:paraId="150F853E" w14:textId="77777777" w:rsidR="00FF5988" w:rsidRDefault="00FF5988">
      <w:pPr>
        <w:rPr>
          <w:sz w:val="20"/>
          <w:u w:val="single"/>
        </w:rPr>
      </w:pPr>
    </w:p>
    <w:p w14:paraId="0F776149" w14:textId="77777777" w:rsidR="00FF5988" w:rsidRDefault="00FF5988">
      <w:pPr>
        <w:ind w:firstLine="720"/>
        <w:rPr>
          <w:sz w:val="20"/>
          <w:u w:val="single"/>
        </w:rPr>
      </w:pPr>
      <w:r>
        <w:rPr>
          <w:sz w:val="20"/>
        </w:rPr>
        <w:t xml:space="preserve">(Co-editor), with Peter Y. Paik, </w:t>
      </w:r>
      <w:r>
        <w:rPr>
          <w:i/>
          <w:sz w:val="20"/>
        </w:rPr>
        <w:t xml:space="preserve">Debt: Ethics, the Environment, and the Economy. </w:t>
      </w:r>
      <w:r>
        <w:rPr>
          <w:sz w:val="20"/>
        </w:rPr>
        <w:t>Bloomington: Indiana University Press, 2013.</w:t>
      </w:r>
    </w:p>
    <w:p w14:paraId="71DBE51D" w14:textId="77777777" w:rsidR="00FF5988" w:rsidRDefault="00FF5988">
      <w:pPr>
        <w:rPr>
          <w:sz w:val="20"/>
        </w:rPr>
      </w:pPr>
    </w:p>
    <w:p w14:paraId="1BF18133" w14:textId="77777777" w:rsidR="00FF5988" w:rsidRDefault="00FF5988">
      <w:pPr>
        <w:ind w:firstLine="720"/>
        <w:rPr>
          <w:rFonts w:eastAsia="Times New Roman"/>
          <w:sz w:val="20"/>
        </w:rPr>
      </w:pPr>
      <w:r>
        <w:rPr>
          <w:rFonts w:eastAsia="Times New Roman"/>
          <w:sz w:val="20"/>
        </w:rPr>
        <w:t xml:space="preserve">(Editor) </w:t>
      </w:r>
      <w:r>
        <w:rPr>
          <w:rFonts w:eastAsia="Times New Roman"/>
          <w:i/>
          <w:sz w:val="20"/>
        </w:rPr>
        <w:t>Witchcraft in Early Modern Europe</w:t>
      </w:r>
      <w:r>
        <w:rPr>
          <w:rFonts w:eastAsia="Times New Roman"/>
          <w:sz w:val="20"/>
        </w:rPr>
        <w:t xml:space="preserve">. Problems in European Civilization Series. Boston: Houghton Mifflin, 2007. </w:t>
      </w:r>
    </w:p>
    <w:p w14:paraId="1AF63827" w14:textId="77777777" w:rsidR="00FF5988" w:rsidRDefault="00FF5988">
      <w:pPr>
        <w:rPr>
          <w:rFonts w:eastAsia="Times New Roman"/>
          <w:sz w:val="20"/>
        </w:rPr>
      </w:pPr>
    </w:p>
    <w:p w14:paraId="72D4F39A" w14:textId="77777777" w:rsidR="00FF5988" w:rsidRDefault="00FF5988">
      <w:pPr>
        <w:ind w:firstLine="720"/>
        <w:rPr>
          <w:sz w:val="20"/>
        </w:rPr>
      </w:pPr>
      <w:r>
        <w:rPr>
          <w:rFonts w:ascii="Times New Roman" w:hAnsi="Times New Roman"/>
          <w:sz w:val="20"/>
        </w:rPr>
        <w:t>(Co-editor) with</w:t>
      </w:r>
      <w:r>
        <w:rPr>
          <w:sz w:val="20"/>
        </w:rPr>
        <w:t xml:space="preserve"> Teresa Meade, </w:t>
      </w:r>
      <w:r>
        <w:rPr>
          <w:i/>
          <w:sz w:val="20"/>
        </w:rPr>
        <w:t>Blackwell Companion to Gender History.</w:t>
      </w:r>
      <w:r>
        <w:rPr>
          <w:sz w:val="20"/>
        </w:rPr>
        <w:t xml:space="preserve"> London: Blackwell, 2004. </w:t>
      </w:r>
    </w:p>
    <w:p w14:paraId="6E924710" w14:textId="77777777" w:rsidR="00FF5988" w:rsidRDefault="00FF5988">
      <w:pPr>
        <w:rPr>
          <w:sz w:val="20"/>
        </w:rPr>
      </w:pPr>
    </w:p>
    <w:p w14:paraId="7CBD3535" w14:textId="77777777" w:rsidR="00FF5988" w:rsidRDefault="00FF5988">
      <w:pPr>
        <w:ind w:firstLine="720"/>
        <w:rPr>
          <w:sz w:val="20"/>
        </w:rPr>
      </w:pPr>
      <w:r>
        <w:rPr>
          <w:sz w:val="20"/>
        </w:rPr>
        <w:t xml:space="preserve">(Co-editor and translator), with Susan Karant-Nunn, </w:t>
      </w:r>
      <w:r>
        <w:rPr>
          <w:i/>
          <w:sz w:val="20"/>
        </w:rPr>
        <w:t>Luther on Women: A Sourcebook</w:t>
      </w:r>
      <w:r>
        <w:rPr>
          <w:sz w:val="20"/>
        </w:rPr>
        <w:t xml:space="preserve">. Cambridge: Cambridge University Press, 2003. Extract in </w:t>
      </w:r>
      <w:r>
        <w:rPr>
          <w:i/>
          <w:sz w:val="20"/>
        </w:rPr>
        <w:t>Luther Digest</w:t>
      </w:r>
      <w:r>
        <w:rPr>
          <w:sz w:val="20"/>
        </w:rPr>
        <w:t xml:space="preserve"> 14 (2006): 72-7.</w:t>
      </w:r>
    </w:p>
    <w:p w14:paraId="01AF30F6" w14:textId="77777777" w:rsidR="00FF5988" w:rsidRDefault="00FF5988">
      <w:pPr>
        <w:rPr>
          <w:sz w:val="20"/>
        </w:rPr>
      </w:pPr>
    </w:p>
    <w:p w14:paraId="38F606D7" w14:textId="16193695" w:rsidR="00FF5988" w:rsidRDefault="00FF5988">
      <w:pPr>
        <w:rPr>
          <w:sz w:val="20"/>
        </w:rPr>
      </w:pPr>
      <w:r>
        <w:rPr>
          <w:sz w:val="20"/>
        </w:rPr>
        <w:tab/>
        <w:t xml:space="preserve">(Co-editor) with Monica Chojnacka, </w:t>
      </w:r>
      <w:r>
        <w:rPr>
          <w:i/>
          <w:sz w:val="20"/>
        </w:rPr>
        <w:t>Ages of Woman, Ages of Man: Sources in European Social History, 1400-1750.</w:t>
      </w:r>
      <w:r>
        <w:rPr>
          <w:sz w:val="20"/>
        </w:rPr>
        <w:t xml:space="preserve"> London:</w:t>
      </w:r>
      <w:r w:rsidR="00D82701">
        <w:rPr>
          <w:sz w:val="20"/>
        </w:rPr>
        <w:t xml:space="preserve"> </w:t>
      </w:r>
      <w:r>
        <w:rPr>
          <w:sz w:val="20"/>
        </w:rPr>
        <w:t>Longman, 2002.</w:t>
      </w:r>
    </w:p>
    <w:p w14:paraId="517125CC" w14:textId="77777777" w:rsidR="00FF5988" w:rsidRDefault="00FF5988">
      <w:pPr>
        <w:rPr>
          <w:sz w:val="20"/>
        </w:rPr>
      </w:pPr>
    </w:p>
    <w:p w14:paraId="7CC3DCB8" w14:textId="4EA2A8FB" w:rsidR="00FF5988" w:rsidRDefault="00FF5988">
      <w:pPr>
        <w:ind w:firstLine="720"/>
        <w:rPr>
          <w:sz w:val="20"/>
        </w:rPr>
      </w:pPr>
      <w:r>
        <w:rPr>
          <w:sz w:val="20"/>
        </w:rPr>
        <w:t xml:space="preserve">(Co-editor) with Lisa Di Caprio, </w:t>
      </w:r>
      <w:r>
        <w:rPr>
          <w:i/>
          <w:sz w:val="20"/>
        </w:rPr>
        <w:t>Lives and Voices: A Sourcebook on European Women.</w:t>
      </w:r>
      <w:r>
        <w:rPr>
          <w:sz w:val="20"/>
        </w:rPr>
        <w:t xml:space="preserve"> Boston: Houghton Mifflin, 2001.</w:t>
      </w:r>
      <w:r w:rsidR="00FB3013">
        <w:rPr>
          <w:sz w:val="20"/>
        </w:rPr>
        <w:t xml:space="preserve"> </w:t>
      </w:r>
    </w:p>
    <w:p w14:paraId="00F78857" w14:textId="77777777" w:rsidR="00FF5988" w:rsidRDefault="00FF5988">
      <w:pPr>
        <w:rPr>
          <w:sz w:val="20"/>
        </w:rPr>
      </w:pPr>
    </w:p>
    <w:p w14:paraId="33363112" w14:textId="77777777" w:rsidR="00FF5988" w:rsidRDefault="00FF5988">
      <w:pPr>
        <w:rPr>
          <w:sz w:val="20"/>
        </w:rPr>
      </w:pPr>
      <w:r>
        <w:rPr>
          <w:sz w:val="20"/>
        </w:rPr>
        <w:tab/>
        <w:t xml:space="preserve">(Co-editor), with Renate Bridenthal and Susan Stuard, </w:t>
      </w:r>
      <w:r>
        <w:rPr>
          <w:i/>
          <w:sz w:val="20"/>
        </w:rPr>
        <w:t xml:space="preserve">Becoming Visible: Women in European History. </w:t>
      </w:r>
      <w:r>
        <w:rPr>
          <w:sz w:val="20"/>
        </w:rPr>
        <w:t>3rd. edition, Boston: Houghton Mifflin, 1998.</w:t>
      </w:r>
    </w:p>
    <w:p w14:paraId="4105539C" w14:textId="77777777" w:rsidR="00FF5988" w:rsidRDefault="00FF5988">
      <w:pPr>
        <w:rPr>
          <w:sz w:val="20"/>
        </w:rPr>
      </w:pPr>
      <w:r>
        <w:rPr>
          <w:sz w:val="20"/>
        </w:rPr>
        <w:t xml:space="preserve"> </w:t>
      </w:r>
    </w:p>
    <w:p w14:paraId="04656560" w14:textId="77777777" w:rsidR="00FF5988" w:rsidRDefault="00FF5988">
      <w:pPr>
        <w:rPr>
          <w:sz w:val="20"/>
        </w:rPr>
      </w:pPr>
      <w:r>
        <w:rPr>
          <w:sz w:val="20"/>
        </w:rPr>
        <w:tab/>
        <w:t xml:space="preserve">(Editor and, with Joan Skocir, Translator) </w:t>
      </w:r>
      <w:r>
        <w:rPr>
          <w:i/>
          <w:sz w:val="20"/>
        </w:rPr>
        <w:t>Convents Confront the Reformation</w:t>
      </w:r>
      <w:r>
        <w:rPr>
          <w:sz w:val="20"/>
        </w:rPr>
        <w:t xml:space="preserve">: </w:t>
      </w:r>
      <w:r>
        <w:rPr>
          <w:i/>
          <w:sz w:val="20"/>
        </w:rPr>
        <w:t xml:space="preserve">Catholic and Protestant Nuns in Germany. </w:t>
      </w:r>
      <w:r>
        <w:rPr>
          <w:sz w:val="20"/>
        </w:rPr>
        <w:t>Reformation Texts in Translation (Series editor Kenneth Hagen) Milwaukee: Marquette University Press, 1996.</w:t>
      </w:r>
    </w:p>
    <w:p w14:paraId="40EEB9A4" w14:textId="77777777" w:rsidR="00FF5988" w:rsidRDefault="00FF5988">
      <w:pPr>
        <w:rPr>
          <w:sz w:val="20"/>
        </w:rPr>
      </w:pPr>
      <w:r>
        <w:rPr>
          <w:sz w:val="20"/>
        </w:rPr>
        <w:tab/>
      </w:r>
    </w:p>
    <w:p w14:paraId="21549109" w14:textId="77777777" w:rsidR="00FF5988" w:rsidRDefault="00FF5988">
      <w:pPr>
        <w:rPr>
          <w:sz w:val="20"/>
        </w:rPr>
      </w:pPr>
      <w:r>
        <w:rPr>
          <w:sz w:val="20"/>
        </w:rPr>
        <w:tab/>
        <w:t xml:space="preserve">(Editor) </w:t>
      </w:r>
      <w:r>
        <w:rPr>
          <w:i/>
          <w:sz w:val="20"/>
        </w:rPr>
        <w:t xml:space="preserve">Oxford Encyclopedia of the Reformation. </w:t>
      </w:r>
      <w:r>
        <w:rPr>
          <w:sz w:val="20"/>
        </w:rPr>
        <w:t>4 vols. (Editor-in-Chief, Hans Hillerbrand) New York and Oxford: Oxford University Press, 1995.</w:t>
      </w:r>
    </w:p>
    <w:p w14:paraId="444CD28C" w14:textId="77777777" w:rsidR="00FF5988" w:rsidRDefault="00FF5988">
      <w:pPr>
        <w:rPr>
          <w:sz w:val="20"/>
        </w:rPr>
      </w:pPr>
    </w:p>
    <w:p w14:paraId="52361B40" w14:textId="23C4FCC6" w:rsidR="00FF5988" w:rsidRDefault="00FF5988">
      <w:pPr>
        <w:rPr>
          <w:sz w:val="20"/>
          <w:u w:val="single"/>
        </w:rPr>
      </w:pPr>
      <w:r>
        <w:rPr>
          <w:sz w:val="20"/>
          <w:u w:val="single"/>
        </w:rPr>
        <w:t>Articles in Journals:</w:t>
      </w:r>
    </w:p>
    <w:p w14:paraId="47D4267B" w14:textId="1289079F" w:rsidR="00522928" w:rsidRDefault="00522928" w:rsidP="006D6836">
      <w:pPr>
        <w:pStyle w:val="NormalWeb"/>
        <w:ind w:firstLine="720"/>
        <w:rPr>
          <w:sz w:val="20"/>
          <w:szCs w:val="20"/>
        </w:rPr>
      </w:pPr>
      <w:r>
        <w:rPr>
          <w:sz w:val="20"/>
          <w:szCs w:val="20"/>
        </w:rPr>
        <w:t xml:space="preserve">“Teaching the Black Death,” </w:t>
      </w:r>
      <w:r>
        <w:rPr>
          <w:i/>
          <w:sz w:val="20"/>
          <w:szCs w:val="20"/>
        </w:rPr>
        <w:t xml:space="preserve">World History Bulletin </w:t>
      </w:r>
      <w:r>
        <w:rPr>
          <w:sz w:val="20"/>
          <w:szCs w:val="20"/>
        </w:rPr>
        <w:t>36/1 (Spring/Summer 2020): 19-22.</w:t>
      </w:r>
    </w:p>
    <w:p w14:paraId="780FEA78" w14:textId="230026D6" w:rsidR="00C47202" w:rsidRDefault="006D6836" w:rsidP="006D6836">
      <w:pPr>
        <w:pStyle w:val="NormalWeb"/>
        <w:ind w:firstLine="720"/>
        <w:rPr>
          <w:sz w:val="20"/>
          <w:szCs w:val="20"/>
        </w:rPr>
      </w:pPr>
      <w:r w:rsidRPr="006D6836">
        <w:rPr>
          <w:sz w:val="20"/>
          <w:szCs w:val="20"/>
        </w:rPr>
        <w:t xml:space="preserve">(with Marnie Hughes-Warrington and David Christian), “The </w:t>
      </w:r>
      <w:r>
        <w:rPr>
          <w:sz w:val="20"/>
          <w:szCs w:val="20"/>
        </w:rPr>
        <w:t>B</w:t>
      </w:r>
      <w:r w:rsidRPr="006D6836">
        <w:rPr>
          <w:sz w:val="20"/>
          <w:szCs w:val="20"/>
        </w:rPr>
        <w:t xml:space="preserve">ig and the </w:t>
      </w:r>
      <w:r>
        <w:rPr>
          <w:sz w:val="20"/>
          <w:szCs w:val="20"/>
        </w:rPr>
        <w:t>S</w:t>
      </w:r>
      <w:r w:rsidRPr="006D6836">
        <w:rPr>
          <w:sz w:val="20"/>
          <w:szCs w:val="20"/>
        </w:rPr>
        <w:t xml:space="preserve">mall of it: </w:t>
      </w:r>
      <w:r w:rsidR="0058263C">
        <w:rPr>
          <w:sz w:val="20"/>
          <w:szCs w:val="20"/>
        </w:rPr>
        <w:t>A</w:t>
      </w:r>
      <w:r w:rsidRPr="006D6836">
        <w:rPr>
          <w:sz w:val="20"/>
          <w:szCs w:val="20"/>
        </w:rPr>
        <w:t xml:space="preserve"> </w:t>
      </w:r>
      <w:r>
        <w:rPr>
          <w:sz w:val="20"/>
          <w:szCs w:val="20"/>
        </w:rPr>
        <w:t>C</w:t>
      </w:r>
      <w:r w:rsidRPr="006D6836">
        <w:rPr>
          <w:sz w:val="20"/>
          <w:szCs w:val="20"/>
        </w:rPr>
        <w:t xml:space="preserve">onversation on the </w:t>
      </w:r>
      <w:r>
        <w:rPr>
          <w:sz w:val="20"/>
          <w:szCs w:val="20"/>
        </w:rPr>
        <w:t>S</w:t>
      </w:r>
      <w:r w:rsidRPr="006D6836">
        <w:rPr>
          <w:sz w:val="20"/>
          <w:szCs w:val="20"/>
        </w:rPr>
        <w:t xml:space="preserve">cales of </w:t>
      </w:r>
      <w:r>
        <w:rPr>
          <w:sz w:val="20"/>
          <w:szCs w:val="20"/>
        </w:rPr>
        <w:t>H</w:t>
      </w:r>
      <w:r w:rsidRPr="006D6836">
        <w:rPr>
          <w:sz w:val="20"/>
          <w:szCs w:val="20"/>
        </w:rPr>
        <w:t>istory between David Christian, Merry Wiesner-Hanks and Marnie Hughes-Warrington,</w:t>
      </w:r>
      <w:r w:rsidR="003F6A0D">
        <w:rPr>
          <w:sz w:val="20"/>
          <w:szCs w:val="20"/>
        </w:rPr>
        <w:t>”</w:t>
      </w:r>
      <w:r w:rsidRPr="006D6836">
        <w:rPr>
          <w:sz w:val="20"/>
          <w:szCs w:val="20"/>
        </w:rPr>
        <w:t xml:space="preserve"> </w:t>
      </w:r>
      <w:r w:rsidRPr="006D6836">
        <w:rPr>
          <w:i/>
          <w:sz w:val="20"/>
          <w:szCs w:val="20"/>
        </w:rPr>
        <w:t>Rethinking History</w:t>
      </w:r>
      <w:r w:rsidR="003F6A0D">
        <w:rPr>
          <w:i/>
          <w:sz w:val="20"/>
          <w:szCs w:val="20"/>
        </w:rPr>
        <w:t>: The Journal of Theory and Practice</w:t>
      </w:r>
      <w:r w:rsidRPr="006D6836">
        <w:rPr>
          <w:i/>
          <w:sz w:val="20"/>
          <w:szCs w:val="20"/>
        </w:rPr>
        <w:t>,</w:t>
      </w:r>
      <w:r w:rsidR="003F6A0D">
        <w:rPr>
          <w:sz w:val="20"/>
          <w:szCs w:val="20"/>
        </w:rPr>
        <w:t xml:space="preserve"> (</w:t>
      </w:r>
      <w:r w:rsidRPr="006D6836">
        <w:rPr>
          <w:sz w:val="20"/>
          <w:szCs w:val="20"/>
        </w:rPr>
        <w:t>August 2019</w:t>
      </w:r>
      <w:r w:rsidR="003F6A0D">
        <w:rPr>
          <w:sz w:val="20"/>
          <w:szCs w:val="20"/>
        </w:rPr>
        <w:t xml:space="preserve">): </w:t>
      </w:r>
      <w:r>
        <w:rPr>
          <w:sz w:val="20"/>
          <w:szCs w:val="20"/>
        </w:rPr>
        <w:t xml:space="preserve"> </w:t>
      </w:r>
      <w:r w:rsidRPr="006D6836">
        <w:rPr>
          <w:sz w:val="20"/>
          <w:szCs w:val="20"/>
        </w:rPr>
        <w:t>DOI: 10.1080/13642529.2019.1656925</w:t>
      </w:r>
    </w:p>
    <w:p w14:paraId="1FE17152" w14:textId="697BF73E" w:rsidR="003F6A0D" w:rsidRPr="003F6A0D" w:rsidRDefault="003F6A0D" w:rsidP="006D6836">
      <w:pPr>
        <w:pStyle w:val="NormalWeb"/>
        <w:ind w:firstLine="720"/>
        <w:rPr>
          <w:sz w:val="20"/>
          <w:szCs w:val="20"/>
        </w:rPr>
      </w:pPr>
      <w:r w:rsidRPr="003F6A0D">
        <w:rPr>
          <w:sz w:val="20"/>
          <w:szCs w:val="20"/>
        </w:rPr>
        <w:t>(with Gary Gibbs)</w:t>
      </w:r>
      <w:r>
        <w:rPr>
          <w:sz w:val="20"/>
          <w:szCs w:val="20"/>
        </w:rPr>
        <w:t xml:space="preserve"> “Preface: Taking the Temperature of Early Modern Studies: A Special Fiftieth Anniversary Issue of </w:t>
      </w:r>
      <w:r>
        <w:rPr>
          <w:i/>
          <w:sz w:val="20"/>
          <w:szCs w:val="20"/>
        </w:rPr>
        <w:t>The Sixteenth Century Journal</w:t>
      </w:r>
      <w:r>
        <w:rPr>
          <w:sz w:val="20"/>
          <w:szCs w:val="20"/>
        </w:rPr>
        <w:t>” 50/1 (Spring 2019): 7-17.</w:t>
      </w:r>
    </w:p>
    <w:p w14:paraId="7975D006" w14:textId="47F02A8D" w:rsidR="005F6F06" w:rsidRDefault="00C47202" w:rsidP="005F6F06">
      <w:pPr>
        <w:rPr>
          <w:rFonts w:ascii="Times New Roman" w:eastAsia="Times New Roman" w:hAnsi="Times New Roman"/>
          <w:noProof w:val="0"/>
          <w:sz w:val="20"/>
        </w:rPr>
      </w:pPr>
      <w:r>
        <w:rPr>
          <w:sz w:val="20"/>
        </w:rPr>
        <w:lastRenderedPageBreak/>
        <w:tab/>
      </w:r>
      <w:r w:rsidR="005F6F06" w:rsidRPr="005F6F06">
        <w:rPr>
          <w:rFonts w:ascii="Times New Roman" w:hAnsi="Times New Roman"/>
          <w:sz w:val="20"/>
        </w:rPr>
        <w:t>“</w:t>
      </w:r>
      <w:r w:rsidR="00C84CC8">
        <w:rPr>
          <w:rFonts w:ascii="Times New Roman" w:hAnsi="Times New Roman"/>
          <w:sz w:val="20"/>
        </w:rPr>
        <w:t xml:space="preserve">Forum Introduction: </w:t>
      </w:r>
      <w:r w:rsidR="005F6F06" w:rsidRPr="005F6F06">
        <w:rPr>
          <w:rFonts w:ascii="Times New Roman" w:eastAsia="Times New Roman" w:hAnsi="Times New Roman"/>
          <w:sz w:val="20"/>
        </w:rPr>
        <w:t xml:space="preserve">Reconsidering Patriarchy in Early Modern Europe and the Middle East,” </w:t>
      </w:r>
      <w:r w:rsidR="00C84CC8">
        <w:rPr>
          <w:rFonts w:ascii="Times New Roman" w:eastAsia="Times New Roman" w:hAnsi="Times New Roman"/>
          <w:sz w:val="20"/>
        </w:rPr>
        <w:t>in “Forum: Early Modern Pat</w:t>
      </w:r>
      <w:r w:rsidR="00B67786">
        <w:rPr>
          <w:rFonts w:ascii="Times New Roman" w:eastAsia="Times New Roman" w:hAnsi="Times New Roman"/>
          <w:sz w:val="20"/>
        </w:rPr>
        <w:t>r</w:t>
      </w:r>
      <w:r w:rsidR="00C84CC8">
        <w:rPr>
          <w:rFonts w:ascii="Times New Roman" w:eastAsia="Times New Roman" w:hAnsi="Times New Roman"/>
          <w:sz w:val="20"/>
        </w:rPr>
        <w:t xml:space="preserve">iarchy,” </w:t>
      </w:r>
      <w:r w:rsidR="005F6F06" w:rsidRPr="005F6F06">
        <w:rPr>
          <w:rStyle w:val="highlight"/>
          <w:rFonts w:ascii="Times New Roman" w:eastAsia="Times New Roman" w:hAnsi="Times New Roman"/>
          <w:i/>
          <w:sz w:val="20"/>
        </w:rPr>
        <w:t>Gender</w:t>
      </w:r>
      <w:r w:rsidR="005F6F06" w:rsidRPr="005F6F06">
        <w:rPr>
          <w:rFonts w:ascii="Times New Roman" w:eastAsia="Times New Roman" w:hAnsi="Times New Roman"/>
          <w:i/>
          <w:sz w:val="20"/>
        </w:rPr>
        <w:t xml:space="preserve"> &amp; </w:t>
      </w:r>
      <w:r w:rsidR="005F6F06" w:rsidRPr="005F6F06">
        <w:rPr>
          <w:rStyle w:val="highlight"/>
          <w:rFonts w:ascii="Times New Roman" w:eastAsia="Times New Roman" w:hAnsi="Times New Roman"/>
          <w:i/>
          <w:sz w:val="20"/>
        </w:rPr>
        <w:t>History</w:t>
      </w:r>
      <w:r w:rsidR="005F6F06">
        <w:rPr>
          <w:rStyle w:val="highlight"/>
          <w:rFonts w:ascii="Times New Roman" w:eastAsia="Times New Roman" w:hAnsi="Times New Roman"/>
          <w:sz w:val="20"/>
        </w:rPr>
        <w:t xml:space="preserve">, </w:t>
      </w:r>
      <w:r w:rsidR="006E2889">
        <w:rPr>
          <w:rStyle w:val="highlight"/>
          <w:rFonts w:ascii="Times New Roman" w:eastAsia="Times New Roman" w:hAnsi="Times New Roman"/>
          <w:sz w:val="20"/>
        </w:rPr>
        <w:t xml:space="preserve">30/2 (July 2018): 320-330. </w:t>
      </w:r>
      <w:r w:rsidR="005F6F06" w:rsidRPr="005F6F06">
        <w:rPr>
          <w:rFonts w:ascii="Times New Roman" w:eastAsia="Times New Roman" w:hAnsi="Times New Roman"/>
          <w:noProof w:val="0"/>
          <w:sz w:val="20"/>
        </w:rPr>
        <w:t>DOI: 10.1111/1468-0424.12365</w:t>
      </w:r>
    </w:p>
    <w:p w14:paraId="07599E35" w14:textId="77777777" w:rsidR="006E2889" w:rsidRDefault="006E2889" w:rsidP="005F6F06">
      <w:pPr>
        <w:rPr>
          <w:rFonts w:ascii="Times New Roman" w:eastAsia="Times New Roman" w:hAnsi="Times New Roman"/>
          <w:noProof w:val="0"/>
          <w:sz w:val="20"/>
        </w:rPr>
      </w:pPr>
    </w:p>
    <w:p w14:paraId="14171932" w14:textId="310023D2" w:rsidR="006E2889" w:rsidRPr="006E2889" w:rsidRDefault="006E2889" w:rsidP="005F6F06">
      <w:pPr>
        <w:rPr>
          <w:rFonts w:ascii="Times New Roman" w:eastAsia="Times New Roman" w:hAnsi="Times New Roman"/>
          <w:noProof w:val="0"/>
          <w:szCs w:val="24"/>
        </w:rPr>
      </w:pPr>
      <w:r>
        <w:rPr>
          <w:rFonts w:ascii="Times New Roman" w:eastAsia="Times New Roman" w:hAnsi="Times New Roman"/>
          <w:noProof w:val="0"/>
          <w:sz w:val="20"/>
        </w:rPr>
        <w:tab/>
        <w:t xml:space="preserve">“Adjusting Our Lenses to Make Gender Visible,” </w:t>
      </w:r>
      <w:r>
        <w:rPr>
          <w:rFonts w:ascii="Times New Roman" w:eastAsia="Times New Roman" w:hAnsi="Times New Roman"/>
          <w:i/>
          <w:sz w:val="20"/>
        </w:rPr>
        <w:t xml:space="preserve">Early Modern Women: An Interdisciplinary Journal </w:t>
      </w:r>
      <w:r>
        <w:rPr>
          <w:rFonts w:ascii="Times New Roman" w:eastAsia="Times New Roman" w:hAnsi="Times New Roman"/>
          <w:sz w:val="20"/>
        </w:rPr>
        <w:t>12/1 (Spring 2018): 3-32.</w:t>
      </w:r>
    </w:p>
    <w:p w14:paraId="09BFF592" w14:textId="161497C8" w:rsidR="005F6F06" w:rsidRPr="005F6F06" w:rsidRDefault="005F6F06" w:rsidP="005F6F06">
      <w:pPr>
        <w:rPr>
          <w:rFonts w:ascii="Times New Roman" w:eastAsia="Times New Roman" w:hAnsi="Times New Roman"/>
          <w:noProof w:val="0"/>
          <w:sz w:val="20"/>
        </w:rPr>
      </w:pPr>
    </w:p>
    <w:p w14:paraId="15A3073D" w14:textId="37BA721D" w:rsidR="00C47202" w:rsidRPr="00C47202" w:rsidRDefault="005F6F06" w:rsidP="005F6F06">
      <w:pPr>
        <w:rPr>
          <w:sz w:val="20"/>
        </w:rPr>
      </w:pPr>
      <w:r>
        <w:rPr>
          <w:sz w:val="20"/>
        </w:rPr>
        <w:t xml:space="preserve"> </w:t>
      </w:r>
      <w:r>
        <w:rPr>
          <w:sz w:val="20"/>
        </w:rPr>
        <w:tab/>
      </w:r>
      <w:r w:rsidR="00C47202">
        <w:rPr>
          <w:sz w:val="20"/>
        </w:rPr>
        <w:t>“</w:t>
      </w:r>
      <w:r w:rsidR="00E62A92">
        <w:rPr>
          <w:sz w:val="20"/>
        </w:rPr>
        <w:t>The Refo</w:t>
      </w:r>
      <w:r w:rsidR="00C47202">
        <w:rPr>
          <w:sz w:val="20"/>
        </w:rPr>
        <w:t>r</w:t>
      </w:r>
      <w:r w:rsidR="00E62A92">
        <w:rPr>
          <w:sz w:val="20"/>
        </w:rPr>
        <w:t>m</w:t>
      </w:r>
      <w:r w:rsidR="00C47202">
        <w:rPr>
          <w:sz w:val="20"/>
        </w:rPr>
        <w:t xml:space="preserve">ation in U.S. World History Textbooks,” </w:t>
      </w:r>
      <w:r w:rsidR="00C47202">
        <w:rPr>
          <w:i/>
          <w:sz w:val="20"/>
        </w:rPr>
        <w:t xml:space="preserve">Archiv für Reformationsgeschichte </w:t>
      </w:r>
      <w:r w:rsidR="00C47202">
        <w:rPr>
          <w:sz w:val="20"/>
        </w:rPr>
        <w:t>108 (2017): 264-272.</w:t>
      </w:r>
    </w:p>
    <w:p w14:paraId="662B35EA" w14:textId="77777777" w:rsidR="00C9403A" w:rsidRDefault="00C9403A">
      <w:pPr>
        <w:rPr>
          <w:sz w:val="20"/>
          <w:u w:val="single"/>
        </w:rPr>
      </w:pPr>
    </w:p>
    <w:p w14:paraId="41BAF15E" w14:textId="50A7EC5A" w:rsidR="00C9403A" w:rsidRPr="00C9403A" w:rsidRDefault="00C9403A" w:rsidP="00C9403A">
      <w:pPr>
        <w:ind w:firstLine="720"/>
        <w:rPr>
          <w:rFonts w:ascii="Times New Roman" w:eastAsia="Times New Roman" w:hAnsi="Times New Roman"/>
          <w:noProof w:val="0"/>
          <w:szCs w:val="24"/>
        </w:rPr>
      </w:pPr>
      <w:r w:rsidRPr="00AE3B76">
        <w:rPr>
          <w:rFonts w:ascii="Times New Roman" w:hAnsi="Times New Roman"/>
          <w:color w:val="191919"/>
          <w:sz w:val="20"/>
        </w:rPr>
        <w:t xml:space="preserve">“Women’s Religious Actions in the German Sectors of the Early Modern World” in </w:t>
      </w:r>
      <w:r w:rsidRPr="00AE3B76">
        <w:rPr>
          <w:rStyle w:val="s1"/>
          <w:rFonts w:ascii="Times New Roman" w:hAnsi="Times New Roman"/>
          <w:i/>
          <w:sz w:val="20"/>
        </w:rPr>
        <w:t>Knowledge in Motion</w:t>
      </w:r>
      <w:r w:rsidRPr="00AE3B76">
        <w:rPr>
          <w:rStyle w:val="s1"/>
          <w:rFonts w:ascii="Times New Roman" w:hAnsi="Times New Roman"/>
          <w:sz w:val="20"/>
        </w:rPr>
        <w:t>. Special Issue</w:t>
      </w:r>
      <w:r>
        <w:rPr>
          <w:rStyle w:val="s1"/>
          <w:rFonts w:ascii="Times New Roman" w:hAnsi="Times New Roman"/>
          <w:sz w:val="20"/>
        </w:rPr>
        <w:t xml:space="preserve">, </w:t>
      </w:r>
      <w:r w:rsidRPr="00AE3B76">
        <w:rPr>
          <w:rStyle w:val="s1"/>
          <w:rFonts w:ascii="Times New Roman" w:hAnsi="Times New Roman"/>
          <w:sz w:val="20"/>
        </w:rPr>
        <w:t>edited by Christian Schneider and Gerhild Scholz Williams</w:t>
      </w:r>
      <w:r>
        <w:rPr>
          <w:rStyle w:val="s1"/>
          <w:rFonts w:ascii="Times New Roman" w:hAnsi="Times New Roman"/>
          <w:sz w:val="20"/>
        </w:rPr>
        <w:t>,</w:t>
      </w:r>
      <w:r w:rsidRPr="00AE3B76">
        <w:rPr>
          <w:rStyle w:val="s1"/>
          <w:rFonts w:ascii="Times New Roman" w:hAnsi="Times New Roman"/>
          <w:sz w:val="20"/>
        </w:rPr>
        <w:t xml:space="preserve"> of </w:t>
      </w:r>
      <w:r w:rsidRPr="00AE3B76">
        <w:rPr>
          <w:rStyle w:val="s1"/>
          <w:rFonts w:ascii="Times New Roman" w:hAnsi="Times New Roman"/>
          <w:i/>
          <w:sz w:val="20"/>
        </w:rPr>
        <w:t>Daphnis: Zeitschrift für Mittlere Deutsche Literatur und Kultur der Frühen Neuzeit</w:t>
      </w:r>
      <w:r>
        <w:rPr>
          <w:rStyle w:val="s1"/>
          <w:rFonts w:ascii="Times New Roman" w:hAnsi="Times New Roman"/>
          <w:sz w:val="20"/>
        </w:rPr>
        <w:t xml:space="preserve"> 45.1-2 (2017): </w:t>
      </w:r>
      <w:r w:rsidRPr="00C9403A">
        <w:rPr>
          <w:rFonts w:ascii="Times New Roman" w:eastAsia="Times New Roman" w:hAnsi="Times New Roman"/>
          <w:noProof w:val="0"/>
          <w:color w:val="323333"/>
          <w:sz w:val="20"/>
          <w:shd w:val="clear" w:color="auto" w:fill="FFFFFF"/>
        </w:rPr>
        <w:t>603-619.</w:t>
      </w:r>
    </w:p>
    <w:p w14:paraId="1639C257" w14:textId="77777777" w:rsidR="00C95FD1" w:rsidRDefault="00C95FD1">
      <w:pPr>
        <w:rPr>
          <w:sz w:val="20"/>
          <w:u w:val="single"/>
        </w:rPr>
      </w:pPr>
    </w:p>
    <w:p w14:paraId="07C7C769" w14:textId="4CA25892" w:rsidR="00C95FD1" w:rsidRPr="00C95FD1" w:rsidRDefault="00C95FD1" w:rsidP="00C95FD1">
      <w:pPr>
        <w:widowControl w:val="0"/>
        <w:autoSpaceDE w:val="0"/>
        <w:autoSpaceDN w:val="0"/>
        <w:adjustRightInd w:val="0"/>
        <w:ind w:firstLine="720"/>
        <w:outlineLvl w:val="0"/>
        <w:rPr>
          <w:rFonts w:ascii="Times New Roman" w:hAnsi="Times New Roman"/>
          <w:color w:val="191919"/>
          <w:sz w:val="20"/>
        </w:rPr>
      </w:pPr>
      <w:r w:rsidRPr="00A55413">
        <w:rPr>
          <w:rFonts w:ascii="Times New Roman" w:hAnsi="Times New Roman"/>
          <w:color w:val="191919"/>
          <w:sz w:val="20"/>
        </w:rPr>
        <w:t xml:space="preserve">“Overlaps and Intersections in New Scholarship on Empires, Beliefs, and Emotions” in </w:t>
      </w:r>
      <w:r>
        <w:rPr>
          <w:rFonts w:ascii="Times New Roman" w:hAnsi="Times New Roman"/>
          <w:i/>
          <w:color w:val="191919"/>
          <w:sz w:val="20"/>
        </w:rPr>
        <w:t xml:space="preserve">Cromohs: Cyber Review of Modern Historiography. </w:t>
      </w:r>
      <w:r>
        <w:rPr>
          <w:rFonts w:ascii="Times New Roman" w:hAnsi="Times New Roman"/>
          <w:color w:val="191919"/>
          <w:sz w:val="20"/>
        </w:rPr>
        <w:t xml:space="preserve"> 20 (2015/16): 1-24.</w:t>
      </w:r>
      <w:r w:rsidR="005846A5">
        <w:rPr>
          <w:rFonts w:ascii="Times New Roman" w:hAnsi="Times New Roman"/>
          <w:color w:val="191919"/>
          <w:sz w:val="20"/>
        </w:rPr>
        <w:t xml:space="preserve"> URL: </w:t>
      </w:r>
      <w:r w:rsidR="005846A5" w:rsidRPr="005846A5">
        <w:rPr>
          <w:rFonts w:ascii="Times New Roman" w:hAnsi="Times New Roman"/>
          <w:color w:val="191919"/>
          <w:sz w:val="20"/>
        </w:rPr>
        <w:t>http://www.fupress.net/index.php/cromohs/article/view/20132/18764</w:t>
      </w:r>
    </w:p>
    <w:p w14:paraId="00C050A7" w14:textId="77777777" w:rsidR="00FF5988" w:rsidRDefault="00FF5988">
      <w:pPr>
        <w:rPr>
          <w:sz w:val="20"/>
          <w:u w:val="single"/>
        </w:rPr>
      </w:pPr>
    </w:p>
    <w:p w14:paraId="6CE2C772" w14:textId="77777777" w:rsidR="004E6DA8" w:rsidRDefault="004E6DA8">
      <w:pPr>
        <w:widowControl w:val="0"/>
        <w:autoSpaceDE w:val="0"/>
        <w:autoSpaceDN w:val="0"/>
        <w:adjustRightInd w:val="0"/>
        <w:ind w:firstLine="720"/>
        <w:rPr>
          <w:rFonts w:ascii="Times New Roman" w:eastAsia="Times New Roman" w:hAnsi="Times New Roman"/>
          <w:sz w:val="20"/>
        </w:rPr>
      </w:pPr>
      <w:r>
        <w:rPr>
          <w:rFonts w:ascii="Times New Roman" w:eastAsia="Times New Roman" w:hAnsi="Times New Roman"/>
          <w:sz w:val="20"/>
        </w:rPr>
        <w:t>“Writing for the Classroom as Part of an Academic’s Life,” in “Writing and Editing Texts for the 21</w:t>
      </w:r>
      <w:r w:rsidRPr="004E6DA8">
        <w:rPr>
          <w:rFonts w:ascii="Times New Roman" w:eastAsia="Times New Roman" w:hAnsi="Times New Roman"/>
          <w:sz w:val="20"/>
          <w:vertAlign w:val="superscript"/>
        </w:rPr>
        <w:t>st</w:t>
      </w:r>
      <w:r>
        <w:rPr>
          <w:rFonts w:ascii="Times New Roman" w:eastAsia="Times New Roman" w:hAnsi="Times New Roman"/>
          <w:sz w:val="20"/>
        </w:rPr>
        <w:t xml:space="preserve"> Century Classroom,” </w:t>
      </w:r>
      <w:r>
        <w:rPr>
          <w:rFonts w:ascii="Times New Roman" w:eastAsia="Times New Roman" w:hAnsi="Times New Roman"/>
          <w:i/>
          <w:sz w:val="20"/>
        </w:rPr>
        <w:t>Sixteenth Century Journal</w:t>
      </w:r>
      <w:r>
        <w:rPr>
          <w:rFonts w:ascii="Times New Roman" w:eastAsia="Times New Roman" w:hAnsi="Times New Roman"/>
          <w:sz w:val="20"/>
        </w:rPr>
        <w:t xml:space="preserve"> 45/3 (2014): 984-5.</w:t>
      </w:r>
    </w:p>
    <w:p w14:paraId="530A43C5" w14:textId="77777777" w:rsidR="004E6DA8" w:rsidRDefault="004E6DA8">
      <w:pPr>
        <w:widowControl w:val="0"/>
        <w:autoSpaceDE w:val="0"/>
        <w:autoSpaceDN w:val="0"/>
        <w:adjustRightInd w:val="0"/>
        <w:ind w:firstLine="720"/>
        <w:rPr>
          <w:rFonts w:ascii="Times New Roman" w:eastAsia="Times New Roman" w:hAnsi="Times New Roman"/>
          <w:sz w:val="20"/>
        </w:rPr>
      </w:pPr>
    </w:p>
    <w:p w14:paraId="4BD6BC66" w14:textId="33EF8165" w:rsidR="00FF5988" w:rsidRDefault="00FF5988">
      <w:pPr>
        <w:widowControl w:val="0"/>
        <w:autoSpaceDE w:val="0"/>
        <w:autoSpaceDN w:val="0"/>
        <w:adjustRightInd w:val="0"/>
        <w:ind w:firstLine="720"/>
        <w:rPr>
          <w:sz w:val="20"/>
          <w:u w:val="single"/>
        </w:rPr>
      </w:pPr>
      <w:r>
        <w:rPr>
          <w:rFonts w:ascii="Times New Roman" w:eastAsia="Times New Roman" w:hAnsi="Times New Roman"/>
          <w:sz w:val="20"/>
        </w:rPr>
        <w:t xml:space="preserve">“Les Gonzales, famille sauvage et velue,” [The Wild and Hairy Gonzales Family] </w:t>
      </w:r>
      <w:r>
        <w:rPr>
          <w:rFonts w:ascii="Times New Roman" w:eastAsia="Times New Roman" w:hAnsi="Times New Roman"/>
          <w:i/>
          <w:sz w:val="20"/>
        </w:rPr>
        <w:t xml:space="preserve">Apparence(s) </w:t>
      </w:r>
      <w:r w:rsidR="003249B4">
        <w:rPr>
          <w:rFonts w:ascii="Times New Roman" w:eastAsia="Times New Roman" w:hAnsi="Times New Roman"/>
          <w:sz w:val="20"/>
        </w:rPr>
        <w:t>[Online], 5 | 2014, Upload</w:t>
      </w:r>
      <w:r w:rsidR="005846A5">
        <w:rPr>
          <w:rFonts w:ascii="Times New Roman" w:eastAsia="Times New Roman" w:hAnsi="Times New Roman"/>
          <w:sz w:val="20"/>
        </w:rPr>
        <w:t>e</w:t>
      </w:r>
      <w:r w:rsidR="003249B4">
        <w:rPr>
          <w:rFonts w:ascii="Times New Roman" w:eastAsia="Times New Roman" w:hAnsi="Times New Roman"/>
          <w:sz w:val="20"/>
        </w:rPr>
        <w:t>d</w:t>
      </w:r>
      <w:r w:rsidR="005846A5">
        <w:rPr>
          <w:rFonts w:ascii="Times New Roman" w:eastAsia="Times New Roman" w:hAnsi="Times New Roman"/>
          <w:sz w:val="20"/>
        </w:rPr>
        <w:t xml:space="preserve"> 20 February 2014. URL</w:t>
      </w:r>
      <w:r>
        <w:rPr>
          <w:rFonts w:ascii="Times New Roman" w:eastAsia="Times New Roman" w:hAnsi="Times New Roman"/>
          <w:sz w:val="20"/>
        </w:rPr>
        <w:t>:</w:t>
      </w:r>
      <w:r w:rsidR="005846A5">
        <w:rPr>
          <w:rFonts w:ascii="Times New Roman" w:eastAsia="Times New Roman" w:hAnsi="Times New Roman"/>
          <w:sz w:val="20"/>
        </w:rPr>
        <w:t xml:space="preserve"> </w:t>
      </w:r>
      <w:r>
        <w:rPr>
          <w:rFonts w:ascii="Times New Roman" w:eastAsia="Times New Roman" w:hAnsi="Times New Roman"/>
          <w:sz w:val="20"/>
        </w:rPr>
        <w:t>http://apparences.revues.org/1268</w:t>
      </w:r>
    </w:p>
    <w:p w14:paraId="08067B1C" w14:textId="77777777" w:rsidR="00FF5988" w:rsidRDefault="00FF5988">
      <w:pPr>
        <w:rPr>
          <w:sz w:val="20"/>
          <w:u w:val="single"/>
        </w:rPr>
      </w:pPr>
    </w:p>
    <w:p w14:paraId="7BADA3C8" w14:textId="77777777" w:rsidR="00FF5988" w:rsidRDefault="00FF5988">
      <w:pPr>
        <w:ind w:firstLine="720"/>
        <w:rPr>
          <w:rFonts w:ascii="Times New Roman" w:eastAsia="Times New Roman" w:hAnsi="Times New Roman"/>
          <w:sz w:val="20"/>
        </w:rPr>
      </w:pPr>
      <w:r>
        <w:rPr>
          <w:rFonts w:ascii="Times New Roman" w:eastAsia="Times New Roman" w:hAnsi="Times New Roman"/>
          <w:sz w:val="20"/>
        </w:rPr>
        <w:t xml:space="preserve">“Forum: Globalizing Early Modern German History,” with Renate Dürr, Ronnie Hsia, Carina Johnson, and Ulrike Strasser, </w:t>
      </w:r>
      <w:r>
        <w:rPr>
          <w:rFonts w:ascii="Times New Roman" w:eastAsia="Times New Roman" w:hAnsi="Times New Roman"/>
          <w:i/>
          <w:sz w:val="20"/>
        </w:rPr>
        <w:t>German History</w:t>
      </w:r>
      <w:r>
        <w:rPr>
          <w:rFonts w:ascii="Times New Roman" w:eastAsia="Times New Roman" w:hAnsi="Times New Roman"/>
          <w:sz w:val="20"/>
        </w:rPr>
        <w:t xml:space="preserve"> 31/3 (2013): 366-382.</w:t>
      </w:r>
    </w:p>
    <w:p w14:paraId="4F711BDA" w14:textId="77777777" w:rsidR="00FF5988" w:rsidRDefault="00FF5988">
      <w:pPr>
        <w:ind w:firstLine="720"/>
        <w:rPr>
          <w:rFonts w:ascii="Times New Roman" w:eastAsia="Times New Roman" w:hAnsi="Times New Roman"/>
          <w:i/>
          <w:sz w:val="20"/>
        </w:rPr>
      </w:pPr>
    </w:p>
    <w:p w14:paraId="41465F20" w14:textId="77777777" w:rsidR="00FF5988" w:rsidRDefault="00FF5988">
      <w:pPr>
        <w:ind w:firstLine="720"/>
        <w:rPr>
          <w:rFonts w:ascii="Times New Roman" w:eastAsia="Times New Roman" w:hAnsi="Times New Roman"/>
          <w:sz w:val="20"/>
        </w:rPr>
      </w:pPr>
      <w:r>
        <w:rPr>
          <w:rFonts w:ascii="Times New Roman" w:eastAsia="Times New Roman" w:hAnsi="Times New Roman"/>
          <w:sz w:val="20"/>
        </w:rPr>
        <w:t xml:space="preserve">“Early Modern Women and the Transnational Turn,” </w:t>
      </w:r>
      <w:r>
        <w:rPr>
          <w:rFonts w:ascii="Times New Roman" w:eastAsia="Times New Roman" w:hAnsi="Times New Roman"/>
          <w:i/>
          <w:sz w:val="20"/>
        </w:rPr>
        <w:t>Early Modern Women: An Interdisciplinary Journal</w:t>
      </w:r>
      <w:r>
        <w:rPr>
          <w:rFonts w:ascii="Times New Roman" w:eastAsia="Times New Roman" w:hAnsi="Times New Roman"/>
          <w:sz w:val="20"/>
        </w:rPr>
        <w:t xml:space="preserve"> 7 (2012): 191-202.</w:t>
      </w:r>
    </w:p>
    <w:p w14:paraId="43BC1BCD" w14:textId="77777777" w:rsidR="00FF5988" w:rsidRDefault="00FF5988">
      <w:pPr>
        <w:ind w:firstLine="720"/>
        <w:rPr>
          <w:rFonts w:ascii="Times New Roman" w:eastAsia="Times New Roman" w:hAnsi="Times New Roman"/>
          <w:sz w:val="20"/>
        </w:rPr>
      </w:pPr>
    </w:p>
    <w:p w14:paraId="228364C3" w14:textId="77777777" w:rsidR="00FF5988" w:rsidRDefault="00FF5988">
      <w:pPr>
        <w:ind w:firstLine="720"/>
        <w:rPr>
          <w:rFonts w:ascii="Times New Roman" w:eastAsia="Times New Roman" w:hAnsi="Times New Roman"/>
          <w:sz w:val="20"/>
        </w:rPr>
      </w:pPr>
      <w:r>
        <w:rPr>
          <w:rFonts w:ascii="Times New Roman" w:eastAsia="Times New Roman" w:hAnsi="Times New Roman"/>
          <w:sz w:val="20"/>
        </w:rPr>
        <w:t xml:space="preserve"> “Gender History and Global History: Borders and Intersections,” </w:t>
      </w:r>
      <w:r>
        <w:rPr>
          <w:rFonts w:ascii="Times New Roman" w:eastAsia="Times New Roman" w:hAnsi="Times New Roman"/>
          <w:i/>
          <w:sz w:val="20"/>
        </w:rPr>
        <w:t>L’Homme: Europäische Geschichtswissenschaft</w:t>
      </w:r>
      <w:r>
        <w:rPr>
          <w:rFonts w:ascii="Times New Roman" w:eastAsia="Times New Roman" w:hAnsi="Times New Roman"/>
          <w:sz w:val="20"/>
        </w:rPr>
        <w:t xml:space="preserve"> 23/2 (2012): 79-87.</w:t>
      </w:r>
    </w:p>
    <w:p w14:paraId="25BD45CA" w14:textId="77777777" w:rsidR="00FF5988" w:rsidRDefault="00FF5988">
      <w:pPr>
        <w:ind w:firstLine="720"/>
        <w:rPr>
          <w:rFonts w:ascii="Times New Roman" w:eastAsia="Times New Roman" w:hAnsi="Times New Roman"/>
          <w:sz w:val="20"/>
        </w:rPr>
      </w:pPr>
    </w:p>
    <w:p w14:paraId="692B0BA8" w14:textId="291D7A0A" w:rsidR="00FF5988" w:rsidRDefault="00FF5988">
      <w:pPr>
        <w:ind w:firstLine="720"/>
        <w:rPr>
          <w:rFonts w:ascii="Times New Roman" w:eastAsia="Times New Roman" w:hAnsi="Times New Roman"/>
          <w:sz w:val="20"/>
        </w:rPr>
      </w:pPr>
      <w:r>
        <w:rPr>
          <w:rFonts w:ascii="Times New Roman" w:eastAsia="Times New Roman" w:hAnsi="Times New Roman"/>
          <w:sz w:val="20"/>
        </w:rPr>
        <w:t xml:space="preserve"> “</w:t>
      </w:r>
      <w:r>
        <w:rPr>
          <w:rFonts w:ascii="Times New Roman" w:hAnsi="Times New Roman"/>
          <w:sz w:val="20"/>
        </w:rPr>
        <w:t>Crossing Borders in Transnational Gender History</w:t>
      </w:r>
      <w:r>
        <w:rPr>
          <w:rFonts w:ascii="Times New Roman" w:eastAsia="Times New Roman" w:hAnsi="Times New Roman"/>
          <w:sz w:val="20"/>
        </w:rPr>
        <w:t xml:space="preserve">,” </w:t>
      </w:r>
      <w:r>
        <w:rPr>
          <w:rFonts w:ascii="Times New Roman" w:eastAsia="Times New Roman" w:hAnsi="Times New Roman"/>
          <w:i/>
          <w:sz w:val="20"/>
        </w:rPr>
        <w:t>Journal of Global History</w:t>
      </w:r>
      <w:r w:rsidR="000E4994">
        <w:rPr>
          <w:rFonts w:ascii="Times New Roman" w:eastAsia="Times New Roman" w:hAnsi="Times New Roman"/>
          <w:sz w:val="20"/>
        </w:rPr>
        <w:t xml:space="preserve"> 6 (2011)</w:t>
      </w:r>
      <w:r>
        <w:rPr>
          <w:rFonts w:ascii="Times New Roman" w:eastAsia="Times New Roman" w:hAnsi="Times New Roman"/>
          <w:sz w:val="20"/>
        </w:rPr>
        <w:t xml:space="preserve">: 357–379. </w:t>
      </w:r>
    </w:p>
    <w:p w14:paraId="336B0B7E" w14:textId="77777777" w:rsidR="00FF5988" w:rsidRDefault="00FF5988">
      <w:pPr>
        <w:ind w:firstLine="720"/>
        <w:rPr>
          <w:rFonts w:eastAsia="Times New Roman"/>
          <w:sz w:val="20"/>
        </w:rPr>
      </w:pPr>
    </w:p>
    <w:p w14:paraId="2CA4A3FC" w14:textId="77777777" w:rsidR="00FF5988" w:rsidRDefault="00FF5988">
      <w:pPr>
        <w:ind w:firstLine="720"/>
        <w:rPr>
          <w:rFonts w:eastAsia="Times New Roman"/>
          <w:sz w:val="20"/>
        </w:rPr>
      </w:pPr>
      <w:r>
        <w:rPr>
          <w:rFonts w:eastAsia="Times New Roman"/>
          <w:sz w:val="20"/>
        </w:rPr>
        <w:t xml:space="preserve">“La Prodigiosa Vida de Antonietta Gonzales,” </w:t>
      </w:r>
      <w:r>
        <w:rPr>
          <w:rFonts w:eastAsia="Times New Roman"/>
          <w:i/>
          <w:sz w:val="20"/>
        </w:rPr>
        <w:t xml:space="preserve">La Aventura de la Historia </w:t>
      </w:r>
      <w:r>
        <w:rPr>
          <w:rFonts w:eastAsia="Times New Roman"/>
          <w:sz w:val="20"/>
        </w:rPr>
        <w:t xml:space="preserve">134 (December 2009): 22-27. </w:t>
      </w:r>
    </w:p>
    <w:p w14:paraId="4333D1C3" w14:textId="77777777" w:rsidR="00FF5988" w:rsidRDefault="00FF5988">
      <w:pPr>
        <w:ind w:firstLine="720"/>
        <w:rPr>
          <w:rFonts w:eastAsia="Times New Roman"/>
          <w:sz w:val="20"/>
        </w:rPr>
      </w:pPr>
    </w:p>
    <w:p w14:paraId="3603102A" w14:textId="77777777" w:rsidR="00FF5988" w:rsidRDefault="00FF5988">
      <w:pPr>
        <w:ind w:firstLine="720"/>
        <w:rPr>
          <w:rFonts w:eastAsia="Times New Roman"/>
          <w:sz w:val="20"/>
        </w:rPr>
      </w:pPr>
      <w:r>
        <w:rPr>
          <w:rFonts w:eastAsia="Times New Roman"/>
          <w:sz w:val="20"/>
        </w:rPr>
        <w:t xml:space="preserve">“Gender and the Reformation,” </w:t>
      </w:r>
      <w:r>
        <w:rPr>
          <w:i/>
          <w:sz w:val="20"/>
        </w:rPr>
        <w:t>Archiv für Reformationsgeschichte</w:t>
      </w:r>
      <w:r>
        <w:rPr>
          <w:sz w:val="20"/>
        </w:rPr>
        <w:t xml:space="preserve"> 100</w:t>
      </w:r>
      <w:r>
        <w:rPr>
          <w:rFonts w:eastAsia="Times New Roman"/>
          <w:sz w:val="20"/>
        </w:rPr>
        <w:t xml:space="preserve"> (2009): 350-365. </w:t>
      </w:r>
    </w:p>
    <w:p w14:paraId="2E8FEB6F" w14:textId="77777777" w:rsidR="00FF5988" w:rsidRDefault="00FF5988">
      <w:pPr>
        <w:ind w:firstLine="720"/>
        <w:rPr>
          <w:rFonts w:eastAsia="Times New Roman"/>
          <w:sz w:val="20"/>
        </w:rPr>
      </w:pPr>
    </w:p>
    <w:p w14:paraId="6247C26F" w14:textId="77777777" w:rsidR="00FF5988" w:rsidRDefault="00FF5988">
      <w:pPr>
        <w:ind w:firstLine="720"/>
        <w:rPr>
          <w:rFonts w:eastAsia="Times New Roman"/>
          <w:sz w:val="20"/>
        </w:rPr>
      </w:pPr>
      <w:r>
        <w:rPr>
          <w:rFonts w:eastAsia="Times New Roman"/>
          <w:sz w:val="20"/>
        </w:rPr>
        <w:t xml:space="preserve">“Do Women Need the Renaissance?” </w:t>
      </w:r>
      <w:r>
        <w:rPr>
          <w:rFonts w:eastAsia="Times New Roman"/>
          <w:i/>
          <w:sz w:val="20"/>
        </w:rPr>
        <w:t>Gender &amp; History</w:t>
      </w:r>
      <w:r>
        <w:rPr>
          <w:rFonts w:eastAsia="Times New Roman"/>
          <w:sz w:val="20"/>
        </w:rPr>
        <w:t xml:space="preserve"> 20 (November 2008): 539-557. Issue also separately published as Alexandra Shepard and Garthine Walker, eds. </w:t>
      </w:r>
      <w:r>
        <w:rPr>
          <w:rFonts w:eastAsia="Times New Roman"/>
          <w:i/>
          <w:sz w:val="20"/>
        </w:rPr>
        <w:t>Gender and Change: Agency, Chronology and Periodisation</w:t>
      </w:r>
      <w:r>
        <w:rPr>
          <w:rFonts w:eastAsia="Times New Roman"/>
          <w:sz w:val="20"/>
        </w:rPr>
        <w:t xml:space="preserve">. London:Wiley-Blackwell, 2009. Pp 109-132. Article included in </w:t>
      </w:r>
      <w:r>
        <w:rPr>
          <w:rFonts w:eastAsia="Times New Roman"/>
          <w:i/>
          <w:sz w:val="20"/>
        </w:rPr>
        <w:t xml:space="preserve">Gender &amp; History </w:t>
      </w:r>
      <w:r>
        <w:rPr>
          <w:rFonts w:eastAsia="Times New Roman"/>
          <w:sz w:val="20"/>
        </w:rPr>
        <w:t>25th Anniversary Virtual Issue, a collection “featuring highlights from the past 25 years” and available at: http://onlinelibrary.wiley.com/journal/10.1111/%28ISSN%291468-0424/homepage/gender___history_25yr_virtual_issue.htm</w:t>
      </w:r>
    </w:p>
    <w:p w14:paraId="75FB169B" w14:textId="77777777" w:rsidR="00FF5988" w:rsidRDefault="00FF5988">
      <w:pPr>
        <w:rPr>
          <w:rFonts w:eastAsia="Times New Roman"/>
          <w:sz w:val="20"/>
        </w:rPr>
      </w:pPr>
    </w:p>
    <w:p w14:paraId="3C9F22EF" w14:textId="77777777" w:rsidR="00FF5988" w:rsidRDefault="00FF5988">
      <w:pPr>
        <w:ind w:firstLine="720"/>
        <w:rPr>
          <w:rFonts w:eastAsia="Times New Roman"/>
          <w:sz w:val="20"/>
        </w:rPr>
      </w:pPr>
      <w:r>
        <w:rPr>
          <w:rFonts w:eastAsia="Times New Roman"/>
          <w:sz w:val="20"/>
        </w:rPr>
        <w:t xml:space="preserve">“Golden Ages and Renaissances,” </w:t>
      </w:r>
      <w:r>
        <w:rPr>
          <w:rFonts w:eastAsia="Times New Roman"/>
          <w:i/>
          <w:sz w:val="20"/>
        </w:rPr>
        <w:t>Medieval Feminist Forum</w:t>
      </w:r>
      <w:r>
        <w:rPr>
          <w:rFonts w:eastAsia="Times New Roman"/>
          <w:sz w:val="20"/>
        </w:rPr>
        <w:t xml:space="preserve"> 44.1 (Summer 2008): 91-96. </w:t>
      </w:r>
    </w:p>
    <w:p w14:paraId="400BF095" w14:textId="77777777" w:rsidR="00FF5988" w:rsidRDefault="00FF5988">
      <w:pPr>
        <w:ind w:firstLine="720"/>
        <w:rPr>
          <w:rFonts w:eastAsia="Times New Roman"/>
          <w:sz w:val="20"/>
        </w:rPr>
      </w:pPr>
    </w:p>
    <w:p w14:paraId="25196217" w14:textId="77777777" w:rsidR="00FF5988" w:rsidRDefault="00FF5988">
      <w:pPr>
        <w:ind w:firstLine="720"/>
        <w:rPr>
          <w:rFonts w:eastAsia="Times New Roman"/>
          <w:sz w:val="20"/>
        </w:rPr>
      </w:pPr>
      <w:r>
        <w:rPr>
          <w:rFonts w:eastAsia="Times New Roman"/>
          <w:sz w:val="20"/>
        </w:rPr>
        <w:t xml:space="preserve"> “World History and the History of Women, Gender, and Sexuality,” </w:t>
      </w:r>
      <w:r>
        <w:rPr>
          <w:rFonts w:eastAsia="Times New Roman"/>
          <w:i/>
          <w:sz w:val="20"/>
        </w:rPr>
        <w:t>Journal of World History</w:t>
      </w:r>
      <w:r>
        <w:rPr>
          <w:rFonts w:eastAsia="Times New Roman"/>
          <w:sz w:val="20"/>
        </w:rPr>
        <w:t xml:space="preserve"> 18 (March 2007): 53-68.</w:t>
      </w:r>
    </w:p>
    <w:p w14:paraId="59D4DDA7" w14:textId="77777777" w:rsidR="00FF5988" w:rsidRDefault="00FF5988">
      <w:pPr>
        <w:ind w:firstLine="720"/>
        <w:rPr>
          <w:rFonts w:eastAsia="Times New Roman"/>
          <w:sz w:val="20"/>
        </w:rPr>
      </w:pPr>
    </w:p>
    <w:p w14:paraId="56482C94" w14:textId="77777777" w:rsidR="00FF5988" w:rsidRDefault="00FF5988">
      <w:pPr>
        <w:ind w:firstLine="720"/>
        <w:rPr>
          <w:rFonts w:eastAsia="Times New Roman"/>
          <w:sz w:val="20"/>
        </w:rPr>
      </w:pPr>
      <w:r>
        <w:rPr>
          <w:rFonts w:eastAsia="Times New Roman"/>
          <w:sz w:val="20"/>
        </w:rPr>
        <w:t xml:space="preserve">“A Renaissance Woman (Still) Adrift in the World,” </w:t>
      </w:r>
      <w:r>
        <w:rPr>
          <w:rFonts w:eastAsia="Times New Roman"/>
          <w:i/>
          <w:sz w:val="20"/>
        </w:rPr>
        <w:t>Early Modern Women: An Interdisciplinary Journal</w:t>
      </w:r>
      <w:r>
        <w:rPr>
          <w:rFonts w:eastAsia="Times New Roman"/>
          <w:sz w:val="20"/>
        </w:rPr>
        <w:t xml:space="preserve"> 1 (Fall 2006): 137-158. </w:t>
      </w:r>
    </w:p>
    <w:p w14:paraId="29E30C99" w14:textId="77777777" w:rsidR="00FF5988" w:rsidRDefault="00FF5988">
      <w:pPr>
        <w:ind w:firstLine="720"/>
        <w:rPr>
          <w:rFonts w:eastAsia="Times New Roman"/>
          <w:sz w:val="20"/>
        </w:rPr>
      </w:pPr>
    </w:p>
    <w:p w14:paraId="06671377" w14:textId="77777777" w:rsidR="00FF5988" w:rsidRDefault="00FF5988">
      <w:pPr>
        <w:ind w:firstLine="720"/>
        <w:rPr>
          <w:sz w:val="20"/>
        </w:rPr>
      </w:pPr>
      <w:r>
        <w:rPr>
          <w:sz w:val="20"/>
        </w:rPr>
        <w:lastRenderedPageBreak/>
        <w:t xml:space="preserve">“Studying Gender and Religion: A Look Back and a Look Forward,” </w:t>
      </w:r>
      <w:r>
        <w:rPr>
          <w:i/>
          <w:sz w:val="20"/>
        </w:rPr>
        <w:t>Kvinder, Køn &amp; Forskning</w:t>
      </w:r>
      <w:r>
        <w:rPr>
          <w:sz w:val="20"/>
        </w:rPr>
        <w:t xml:space="preserve"> 1 (2005), 6-15. </w:t>
      </w:r>
    </w:p>
    <w:p w14:paraId="3B627374" w14:textId="77777777" w:rsidR="00FF5988" w:rsidRDefault="00FF5988">
      <w:pPr>
        <w:ind w:firstLine="720"/>
        <w:rPr>
          <w:sz w:val="20"/>
        </w:rPr>
      </w:pPr>
    </w:p>
    <w:p w14:paraId="4AF3FDF6" w14:textId="77777777" w:rsidR="00FF5988" w:rsidRDefault="00FF5988">
      <w:pPr>
        <w:ind w:firstLine="720"/>
        <w:rPr>
          <w:sz w:val="20"/>
        </w:rPr>
      </w:pPr>
      <w:r>
        <w:rPr>
          <w:sz w:val="20"/>
        </w:rPr>
        <w:t xml:space="preserve">“Women’s History and World History Courses,” </w:t>
      </w:r>
      <w:r>
        <w:rPr>
          <w:i/>
          <w:sz w:val="20"/>
        </w:rPr>
        <w:t>Radical History Review</w:t>
      </w:r>
      <w:r>
        <w:rPr>
          <w:sz w:val="20"/>
        </w:rPr>
        <w:t xml:space="preserve"> 91 (Winter 2005): 133-150.</w:t>
      </w:r>
    </w:p>
    <w:p w14:paraId="0D629186" w14:textId="77777777" w:rsidR="00FF5988" w:rsidRDefault="00FF5988">
      <w:pPr>
        <w:ind w:firstLine="720"/>
        <w:rPr>
          <w:sz w:val="20"/>
        </w:rPr>
      </w:pPr>
    </w:p>
    <w:p w14:paraId="19757C47" w14:textId="77777777" w:rsidR="00FF5988" w:rsidRDefault="00FF5988">
      <w:pPr>
        <w:ind w:firstLine="720"/>
        <w:rPr>
          <w:sz w:val="20"/>
        </w:rPr>
      </w:pPr>
      <w:r>
        <w:rPr>
          <w:sz w:val="20"/>
        </w:rPr>
        <w:t xml:space="preserve">“A Renaissance Woman Adrift in the World,” </w:t>
      </w:r>
      <w:r>
        <w:rPr>
          <w:i/>
          <w:sz w:val="20"/>
        </w:rPr>
        <w:t>Melbourne Historical Journal</w:t>
      </w:r>
      <w:r>
        <w:rPr>
          <w:sz w:val="20"/>
        </w:rPr>
        <w:t xml:space="preserve"> 32 (2004): 1-12.</w:t>
      </w:r>
    </w:p>
    <w:p w14:paraId="4B2D64EB" w14:textId="77777777" w:rsidR="00FF5988" w:rsidRDefault="00FF5988">
      <w:pPr>
        <w:ind w:firstLine="720"/>
        <w:rPr>
          <w:sz w:val="20"/>
        </w:rPr>
      </w:pPr>
    </w:p>
    <w:p w14:paraId="27855CE5" w14:textId="77777777" w:rsidR="00FF5988" w:rsidRDefault="00FF5988">
      <w:pPr>
        <w:ind w:firstLine="720"/>
        <w:rPr>
          <w:i/>
          <w:sz w:val="20"/>
        </w:rPr>
      </w:pPr>
      <w:r>
        <w:rPr>
          <w:sz w:val="20"/>
        </w:rPr>
        <w:t xml:space="preserve">“Women and the Reformations: Reflections on Recent Research,” </w:t>
      </w:r>
      <w:r>
        <w:rPr>
          <w:i/>
          <w:sz w:val="20"/>
        </w:rPr>
        <w:t>History Compass,</w:t>
      </w:r>
      <w:r>
        <w:rPr>
          <w:sz w:val="20"/>
        </w:rPr>
        <w:t xml:space="preserve"> on-line journal, accessible at:  </w:t>
      </w:r>
      <w:hyperlink r:id="rId7" w:history="1">
        <w:r>
          <w:rPr>
            <w:rStyle w:val="Hyperlink"/>
            <w:sz w:val="20"/>
          </w:rPr>
          <w:t>http://www.history-compass.com/viewpoint</w:t>
        </w:r>
      </w:hyperlink>
      <w:r>
        <w:rPr>
          <w:sz w:val="20"/>
        </w:rPr>
        <w:t xml:space="preserve"> (uploaded April 2004)</w:t>
      </w:r>
    </w:p>
    <w:p w14:paraId="424988A5" w14:textId="77777777" w:rsidR="00FF5988" w:rsidRDefault="00FF5988">
      <w:pPr>
        <w:ind w:firstLine="720"/>
        <w:rPr>
          <w:i/>
          <w:sz w:val="20"/>
        </w:rPr>
      </w:pPr>
    </w:p>
    <w:p w14:paraId="1A0BF869" w14:textId="77777777" w:rsidR="00FF5988" w:rsidRDefault="00FF5988">
      <w:pPr>
        <w:ind w:firstLine="720"/>
        <w:rPr>
          <w:sz w:val="20"/>
        </w:rPr>
      </w:pPr>
      <w:r>
        <w:rPr>
          <w:sz w:val="20"/>
        </w:rPr>
        <w:t xml:space="preserve">“In the Classroom” (with eight other authors), </w:t>
      </w:r>
      <w:r>
        <w:rPr>
          <w:i/>
          <w:sz w:val="20"/>
        </w:rPr>
        <w:t>Journal of Women’s History</w:t>
      </w:r>
      <w:r>
        <w:rPr>
          <w:sz w:val="20"/>
        </w:rPr>
        <w:t xml:space="preserve"> 16 (2004): 143-176.</w:t>
      </w:r>
    </w:p>
    <w:p w14:paraId="58459F26" w14:textId="77777777" w:rsidR="00FF5988" w:rsidRDefault="00FF5988">
      <w:pPr>
        <w:ind w:firstLine="720"/>
        <w:rPr>
          <w:sz w:val="20"/>
        </w:rPr>
      </w:pPr>
    </w:p>
    <w:p w14:paraId="01F747D4" w14:textId="77777777" w:rsidR="00FF5988" w:rsidRDefault="00FF5988">
      <w:pPr>
        <w:ind w:firstLine="720"/>
        <w:rPr>
          <w:sz w:val="20"/>
        </w:rPr>
      </w:pPr>
      <w:r>
        <w:rPr>
          <w:sz w:val="20"/>
        </w:rPr>
        <w:t xml:space="preserve">“Women, Gender, and Church History,” </w:t>
      </w:r>
      <w:r>
        <w:rPr>
          <w:i/>
          <w:sz w:val="20"/>
        </w:rPr>
        <w:t>Church History,</w:t>
      </w:r>
      <w:r>
        <w:rPr>
          <w:sz w:val="20"/>
        </w:rPr>
        <w:t xml:space="preserve"> 71 (2002): 600-620.</w:t>
      </w:r>
    </w:p>
    <w:p w14:paraId="068B4D63" w14:textId="77777777" w:rsidR="00FF5988" w:rsidRDefault="00FF5988">
      <w:pPr>
        <w:ind w:firstLine="720"/>
        <w:rPr>
          <w:sz w:val="20"/>
        </w:rPr>
      </w:pPr>
    </w:p>
    <w:p w14:paraId="29247961" w14:textId="77777777" w:rsidR="00FF5988" w:rsidRDefault="00FF5988">
      <w:pPr>
        <w:ind w:firstLine="720"/>
        <w:rPr>
          <w:sz w:val="20"/>
        </w:rPr>
      </w:pPr>
      <w:r>
        <w:rPr>
          <w:sz w:val="20"/>
        </w:rPr>
        <w:t xml:space="preserve"> “A Response to Women and Business in Eighteenth- and Nineteenth-Century Northwestern Europe,” </w:t>
      </w:r>
      <w:r>
        <w:rPr>
          <w:i/>
          <w:sz w:val="20"/>
        </w:rPr>
        <w:t>Histoire Social/Social History</w:t>
      </w:r>
      <w:r>
        <w:rPr>
          <w:sz w:val="20"/>
        </w:rPr>
        <w:t>, 68 (2001): 371-375.</w:t>
      </w:r>
    </w:p>
    <w:p w14:paraId="7751415D" w14:textId="77777777" w:rsidR="00FF5988" w:rsidRDefault="00FF5988">
      <w:pPr>
        <w:ind w:firstLine="720"/>
        <w:rPr>
          <w:sz w:val="20"/>
        </w:rPr>
      </w:pPr>
    </w:p>
    <w:p w14:paraId="03457427" w14:textId="77777777" w:rsidR="00FF5988" w:rsidRDefault="00FF5988">
      <w:pPr>
        <w:ind w:firstLine="720"/>
        <w:rPr>
          <w:sz w:val="20"/>
        </w:rPr>
      </w:pPr>
      <w:r>
        <w:rPr>
          <w:sz w:val="20"/>
        </w:rPr>
        <w:t xml:space="preserve">“Traditional Orthodoxies and New Approaches: An Editor’s Perspective on the Oxford </w:t>
      </w:r>
      <w:r>
        <w:rPr>
          <w:i/>
          <w:sz w:val="20"/>
        </w:rPr>
        <w:t>Encyclopedia of the Reformation.” Church History</w:t>
      </w:r>
      <w:r>
        <w:rPr>
          <w:sz w:val="20"/>
        </w:rPr>
        <w:t xml:space="preserve"> 67 (1998): 107-113.</w:t>
      </w:r>
    </w:p>
    <w:p w14:paraId="1A85B27E" w14:textId="77777777" w:rsidR="00FF5988" w:rsidRDefault="00FF5988">
      <w:pPr>
        <w:rPr>
          <w:i/>
          <w:sz w:val="20"/>
        </w:rPr>
      </w:pPr>
    </w:p>
    <w:p w14:paraId="161D59B4" w14:textId="77777777" w:rsidR="00FF5988" w:rsidRDefault="00FF5988">
      <w:pPr>
        <w:rPr>
          <w:sz w:val="20"/>
          <w:u w:val="single"/>
        </w:rPr>
      </w:pPr>
      <w:r>
        <w:rPr>
          <w:sz w:val="20"/>
        </w:rPr>
        <w:tab/>
        <w:t xml:space="preserve">Review Essay: “Danger, Divorce and Other Family Values,” </w:t>
      </w:r>
      <w:r>
        <w:rPr>
          <w:i/>
          <w:sz w:val="20"/>
        </w:rPr>
        <w:t>Journal of Women’s History</w:t>
      </w:r>
      <w:r>
        <w:rPr>
          <w:sz w:val="20"/>
        </w:rPr>
        <w:t xml:space="preserve"> 8 (1996): 159-168.</w:t>
      </w:r>
    </w:p>
    <w:p w14:paraId="7F071545" w14:textId="77777777" w:rsidR="00FF5988" w:rsidRDefault="00FF5988">
      <w:pPr>
        <w:rPr>
          <w:sz w:val="20"/>
        </w:rPr>
      </w:pPr>
    </w:p>
    <w:p w14:paraId="4DC7F1D3" w14:textId="77777777" w:rsidR="00FF5988" w:rsidRDefault="00FF5988">
      <w:pPr>
        <w:rPr>
          <w:i/>
          <w:sz w:val="20"/>
        </w:rPr>
      </w:pPr>
      <w:r>
        <w:rPr>
          <w:sz w:val="20"/>
        </w:rPr>
        <w:tab/>
        <w:t xml:space="preserve">“Katherine Zell's </w:t>
      </w:r>
      <w:r>
        <w:rPr>
          <w:i/>
          <w:sz w:val="20"/>
        </w:rPr>
        <w:t>Ein Brieff an die ganze Bürgerschaft der Statt Strassburg</w:t>
      </w:r>
      <w:r>
        <w:rPr>
          <w:sz w:val="20"/>
        </w:rPr>
        <w:t xml:space="preserve"> as Autobiography and Theology,” </w:t>
      </w:r>
      <w:r>
        <w:rPr>
          <w:i/>
          <w:sz w:val="20"/>
        </w:rPr>
        <w:t>Colloquia Germanica: Internationale Zeitschrift für Germanistik</w:t>
      </w:r>
      <w:r>
        <w:rPr>
          <w:sz w:val="20"/>
        </w:rPr>
        <w:t xml:space="preserve"> 28: 3/4 (1995): 245-254.</w:t>
      </w:r>
    </w:p>
    <w:p w14:paraId="0A950BF0" w14:textId="77777777" w:rsidR="00FF5988" w:rsidRDefault="00FF5988">
      <w:pPr>
        <w:rPr>
          <w:i/>
          <w:sz w:val="20"/>
        </w:rPr>
      </w:pPr>
    </w:p>
    <w:p w14:paraId="12F7B954" w14:textId="77777777" w:rsidR="00FF5988" w:rsidRDefault="00FF5988">
      <w:pPr>
        <w:rPr>
          <w:sz w:val="20"/>
        </w:rPr>
      </w:pPr>
      <w:r>
        <w:rPr>
          <w:sz w:val="20"/>
        </w:rPr>
        <w:tab/>
        <w:t xml:space="preserve">“‘...A Learned Art and Given to Men Alone’: The Gendering of Tasks in Renaissance Germany,” </w:t>
      </w:r>
      <w:r>
        <w:rPr>
          <w:i/>
          <w:sz w:val="20"/>
        </w:rPr>
        <w:t xml:space="preserve">Journal of Medieval and Renaissance Studies </w:t>
      </w:r>
      <w:r>
        <w:rPr>
          <w:sz w:val="20"/>
        </w:rPr>
        <w:t>25/1 (1995): 89-106.</w:t>
      </w:r>
    </w:p>
    <w:p w14:paraId="448D7567" w14:textId="77777777" w:rsidR="00FF5988" w:rsidRDefault="00FF5988">
      <w:pPr>
        <w:rPr>
          <w:sz w:val="20"/>
          <w:u w:val="single"/>
        </w:rPr>
      </w:pPr>
    </w:p>
    <w:p w14:paraId="01DDB881" w14:textId="77777777" w:rsidR="00FF5988" w:rsidRDefault="00FF5988">
      <w:pPr>
        <w:rPr>
          <w:sz w:val="20"/>
          <w:u w:val="single"/>
        </w:rPr>
      </w:pPr>
      <w:r>
        <w:rPr>
          <w:sz w:val="20"/>
        </w:rPr>
        <w:tab/>
        <w:t xml:space="preserve">"The Hubris of Writing Surveys, or a Feminist Confronts the Textbook," </w:t>
      </w:r>
      <w:r>
        <w:rPr>
          <w:i/>
          <w:sz w:val="20"/>
        </w:rPr>
        <w:t>Feminist Collections: A Quarterly of Women's Studies Resources</w:t>
      </w:r>
      <w:r>
        <w:rPr>
          <w:sz w:val="20"/>
        </w:rPr>
        <w:t xml:space="preserve"> 16/1 (1994): 12-16.</w:t>
      </w:r>
    </w:p>
    <w:p w14:paraId="31FBD64D" w14:textId="77777777" w:rsidR="00FF5988" w:rsidRDefault="00FF5988">
      <w:pPr>
        <w:rPr>
          <w:sz w:val="20"/>
        </w:rPr>
      </w:pPr>
      <w:r>
        <w:rPr>
          <w:sz w:val="20"/>
        </w:rPr>
        <w:tab/>
      </w:r>
    </w:p>
    <w:p w14:paraId="25590C9C" w14:textId="77777777" w:rsidR="00FF5988" w:rsidRDefault="00FF5988">
      <w:pPr>
        <w:rPr>
          <w:sz w:val="20"/>
        </w:rPr>
      </w:pPr>
      <w:r>
        <w:rPr>
          <w:sz w:val="20"/>
        </w:rPr>
        <w:tab/>
        <w:t xml:space="preserve">"The Reformation of the Women," </w:t>
      </w:r>
      <w:r>
        <w:rPr>
          <w:i/>
          <w:sz w:val="20"/>
        </w:rPr>
        <w:t>Archiv für Reformationsgeschichte. Sonderband Washington.</w:t>
      </w:r>
      <w:r>
        <w:rPr>
          <w:sz w:val="20"/>
        </w:rPr>
        <w:t xml:space="preserve"> Gütersloh: Gerd Mohn, 1993, pp. 193-208.</w:t>
      </w:r>
    </w:p>
    <w:p w14:paraId="644595D6" w14:textId="77777777" w:rsidR="00FF5988" w:rsidRDefault="00FF5988">
      <w:pPr>
        <w:spacing w:before="240"/>
        <w:rPr>
          <w:sz w:val="20"/>
        </w:rPr>
      </w:pPr>
      <w:r>
        <w:rPr>
          <w:sz w:val="20"/>
        </w:rPr>
        <w:tab/>
        <w:t>"</w:t>
      </w:r>
      <w:r>
        <w:rPr>
          <w:i/>
          <w:sz w:val="20"/>
        </w:rPr>
        <w:t xml:space="preserve">Wandervögels </w:t>
      </w:r>
      <w:r>
        <w:rPr>
          <w:sz w:val="20"/>
        </w:rPr>
        <w:t xml:space="preserve"> and Women: Journeymen's Concepts of Masculinity in Early Modern Germany," </w:t>
      </w:r>
      <w:r>
        <w:rPr>
          <w:i/>
          <w:sz w:val="20"/>
        </w:rPr>
        <w:t xml:space="preserve">Journal of Social History , </w:t>
      </w:r>
      <w:r>
        <w:rPr>
          <w:sz w:val="20"/>
        </w:rPr>
        <w:t>24/4 (Summer 1991): 767-782</w:t>
      </w:r>
      <w:r>
        <w:rPr>
          <w:i/>
          <w:sz w:val="20"/>
        </w:rPr>
        <w:t>.</w:t>
      </w:r>
      <w:r>
        <w:rPr>
          <w:sz w:val="20"/>
        </w:rPr>
        <w:tab/>
      </w:r>
    </w:p>
    <w:p w14:paraId="5C92126D" w14:textId="77777777" w:rsidR="00FF5988" w:rsidRDefault="00FF5988">
      <w:pPr>
        <w:rPr>
          <w:sz w:val="20"/>
        </w:rPr>
      </w:pPr>
    </w:p>
    <w:p w14:paraId="6AD9B7B6" w14:textId="4FE50E8B" w:rsidR="00FF5988" w:rsidRDefault="00FF5988">
      <w:pPr>
        <w:rPr>
          <w:sz w:val="20"/>
        </w:rPr>
      </w:pPr>
      <w:r>
        <w:rPr>
          <w:sz w:val="20"/>
        </w:rPr>
        <w:tab/>
        <w:t xml:space="preserve">Response to "Women, History and Literature: Theory and Methodology," in </w:t>
      </w:r>
      <w:r>
        <w:rPr>
          <w:i/>
          <w:sz w:val="20"/>
        </w:rPr>
        <w:t>Exemplaria: A Journal of Theory in Medieval and Renaissance Studies</w:t>
      </w:r>
      <w:r>
        <w:rPr>
          <w:sz w:val="20"/>
        </w:rPr>
        <w:t>, 2 (October 1990): 714-715.</w:t>
      </w:r>
    </w:p>
    <w:p w14:paraId="3D69B256" w14:textId="77777777" w:rsidR="00FF5988" w:rsidRDefault="00FF5988">
      <w:pPr>
        <w:rPr>
          <w:sz w:val="20"/>
        </w:rPr>
      </w:pPr>
    </w:p>
    <w:p w14:paraId="1AEB5267" w14:textId="77777777" w:rsidR="00FF5988" w:rsidRDefault="00FF5988">
      <w:pPr>
        <w:rPr>
          <w:i/>
          <w:sz w:val="20"/>
        </w:rPr>
      </w:pPr>
      <w:r>
        <w:rPr>
          <w:sz w:val="20"/>
        </w:rPr>
        <w:tab/>
        <w:t xml:space="preserve">"Corpi separati: Le associazioni di lavoranti nella Germania moderna," ("Separate Bodies: Journeymen's Associations in Early Modern Germany") </w:t>
      </w:r>
      <w:r>
        <w:rPr>
          <w:i/>
          <w:sz w:val="20"/>
        </w:rPr>
        <w:t xml:space="preserve">Memoria: Revista di storia delle donne  </w:t>
      </w:r>
      <w:r>
        <w:rPr>
          <w:sz w:val="20"/>
        </w:rPr>
        <w:t>27 (1989): 44-67.</w:t>
      </w:r>
    </w:p>
    <w:p w14:paraId="50C505FE" w14:textId="77777777" w:rsidR="00FF5988" w:rsidRDefault="00FF5988">
      <w:pPr>
        <w:rPr>
          <w:sz w:val="20"/>
        </w:rPr>
      </w:pPr>
    </w:p>
    <w:p w14:paraId="3183D38A" w14:textId="77777777" w:rsidR="00FF5988" w:rsidRDefault="00FF5988">
      <w:pPr>
        <w:rPr>
          <w:sz w:val="20"/>
        </w:rPr>
      </w:pPr>
      <w:r>
        <w:rPr>
          <w:sz w:val="20"/>
        </w:rPr>
        <w:t xml:space="preserve">         </w:t>
      </w:r>
      <w:r>
        <w:rPr>
          <w:sz w:val="20"/>
        </w:rPr>
        <w:tab/>
        <w:t xml:space="preserve">"Guilds, Male Bonding and Women's Work in Early Modern Germany," in </w:t>
      </w:r>
      <w:r>
        <w:rPr>
          <w:i/>
          <w:sz w:val="20"/>
        </w:rPr>
        <w:t xml:space="preserve">Gender and History  </w:t>
      </w:r>
      <w:r>
        <w:rPr>
          <w:sz w:val="20"/>
        </w:rPr>
        <w:t xml:space="preserve">1 (1989): 125-137. Reprinted in </w:t>
      </w:r>
      <w:r>
        <w:rPr>
          <w:i/>
          <w:sz w:val="20"/>
        </w:rPr>
        <w:t>La Donna nell'Economia Secc. XIII-XVIII</w:t>
      </w:r>
      <w:r>
        <w:rPr>
          <w:sz w:val="20"/>
        </w:rPr>
        <w:t xml:space="preserve"> . Serie II: Atti delle "Settimane di Studi" e altri Convegni, 21. Prato: Istituto Internazionale di Storia Economica "F. Datini", 1990, pp. 655-669 and in Lorna Hutson, ed. </w:t>
      </w:r>
      <w:r>
        <w:rPr>
          <w:i/>
          <w:sz w:val="20"/>
        </w:rPr>
        <w:t xml:space="preserve">Feminism and Renaissance Studies. </w:t>
      </w:r>
      <w:r>
        <w:rPr>
          <w:sz w:val="20"/>
        </w:rPr>
        <w:t>Oxford Readings in Feminism. Oxford: Oxford University Press, 2000.</w:t>
      </w:r>
    </w:p>
    <w:p w14:paraId="29572F0C" w14:textId="77777777" w:rsidR="00FF5988" w:rsidRDefault="00FF5988">
      <w:pPr>
        <w:rPr>
          <w:sz w:val="20"/>
        </w:rPr>
      </w:pPr>
    </w:p>
    <w:p w14:paraId="10B4B801" w14:textId="77777777" w:rsidR="00FF5988" w:rsidRDefault="00FF5988">
      <w:pPr>
        <w:rPr>
          <w:sz w:val="20"/>
        </w:rPr>
      </w:pPr>
      <w:r>
        <w:rPr>
          <w:sz w:val="20"/>
        </w:rPr>
        <w:tab/>
        <w:t xml:space="preserve">"Beyond Women and the Family: Towards a Gender Analysis of the Reformation," </w:t>
      </w:r>
      <w:r>
        <w:rPr>
          <w:i/>
          <w:sz w:val="20"/>
        </w:rPr>
        <w:t xml:space="preserve"> Sixteenth Century Journal, </w:t>
      </w:r>
      <w:r>
        <w:rPr>
          <w:sz w:val="20"/>
        </w:rPr>
        <w:t xml:space="preserve"> 18/3 (Fall 1987):  311-321.</w:t>
      </w:r>
    </w:p>
    <w:p w14:paraId="0003AD46" w14:textId="77777777" w:rsidR="00FF5988" w:rsidRDefault="00FF5988">
      <w:pPr>
        <w:rPr>
          <w:sz w:val="20"/>
        </w:rPr>
      </w:pPr>
    </w:p>
    <w:p w14:paraId="281AFEAB" w14:textId="77777777" w:rsidR="00FF5988" w:rsidRDefault="00FF5988">
      <w:pPr>
        <w:rPr>
          <w:sz w:val="20"/>
        </w:rPr>
      </w:pPr>
      <w:r>
        <w:rPr>
          <w:sz w:val="20"/>
        </w:rPr>
        <w:lastRenderedPageBreak/>
        <w:tab/>
        <w:t xml:space="preserve">"Early Modern Midwifery: A Case Study," </w:t>
      </w:r>
      <w:r>
        <w:rPr>
          <w:i/>
          <w:sz w:val="20"/>
        </w:rPr>
        <w:t>International Journal of Women's Studies</w:t>
      </w:r>
      <w:r>
        <w:rPr>
          <w:sz w:val="20"/>
        </w:rPr>
        <w:t xml:space="preserve">  6/2 (1983): 26-43. Reprinted in </w:t>
      </w:r>
      <w:r>
        <w:rPr>
          <w:i/>
          <w:sz w:val="20"/>
        </w:rPr>
        <w:t xml:space="preserve">Women and Work in Pre-Industrial Europe, </w:t>
      </w:r>
      <w:r>
        <w:rPr>
          <w:sz w:val="20"/>
        </w:rPr>
        <w:t xml:space="preserve"> edited by Barbara Hanawalt. Bloomington: Indiana University Press, 1986, pp. 94-113.</w:t>
      </w:r>
    </w:p>
    <w:p w14:paraId="2EA8AE5B" w14:textId="77777777" w:rsidR="00FF5988" w:rsidRDefault="00FF5988">
      <w:pPr>
        <w:rPr>
          <w:sz w:val="20"/>
        </w:rPr>
      </w:pPr>
    </w:p>
    <w:p w14:paraId="18359E42" w14:textId="02BABBF4" w:rsidR="00FF5988" w:rsidRDefault="00FF5988">
      <w:pPr>
        <w:rPr>
          <w:sz w:val="20"/>
        </w:rPr>
      </w:pPr>
      <w:r>
        <w:rPr>
          <w:sz w:val="20"/>
        </w:rPr>
        <w:tab/>
        <w:t xml:space="preserve">"Paltry Peddlers or Essential Merchants? Women in the Distributive Trades in Early Modern Nuremberg," </w:t>
      </w:r>
      <w:r>
        <w:rPr>
          <w:i/>
          <w:sz w:val="20"/>
        </w:rPr>
        <w:t xml:space="preserve">Sixteenth Century Journal, </w:t>
      </w:r>
      <w:r>
        <w:rPr>
          <w:sz w:val="20"/>
        </w:rPr>
        <w:t xml:space="preserve"> 12/2 (Spring 1981): 3-13. Translated and reprinted as "¿Buhoneras insignificantes o mercaderes esenciales? Las mujeres, el comercio y los servicios en Nuremberg durante la edad moderna," in </w:t>
      </w:r>
      <w:r>
        <w:rPr>
          <w:i/>
          <w:sz w:val="20"/>
        </w:rPr>
        <w:t xml:space="preserve">Historia y Género: Las Mujeres en la Europa Moderna y Contemporánea, </w:t>
      </w:r>
      <w:r>
        <w:rPr>
          <w:sz w:val="20"/>
        </w:rPr>
        <w:t xml:space="preserve"> edited by Mary Nash and James S. Amelang. Valencia: University of Valencia Press, 1990, pp. 177-190. Reprinted in </w:t>
      </w:r>
      <w:r>
        <w:rPr>
          <w:i/>
          <w:sz w:val="20"/>
        </w:rPr>
        <w:t>Women in Business</w:t>
      </w:r>
      <w:r>
        <w:rPr>
          <w:sz w:val="20"/>
        </w:rPr>
        <w:t>, edited by Mary A. Yaeger. International Library of Critical Writings in Business History. (Cheltenham: Edward Elgar, 1998).</w:t>
      </w:r>
    </w:p>
    <w:p w14:paraId="5C0506DB" w14:textId="77777777" w:rsidR="00FF5988" w:rsidRDefault="00FF5988">
      <w:pPr>
        <w:rPr>
          <w:sz w:val="20"/>
        </w:rPr>
      </w:pPr>
    </w:p>
    <w:p w14:paraId="47E4DC95" w14:textId="097BEEC9" w:rsidR="00FF5988" w:rsidRDefault="00FF5988">
      <w:pPr>
        <w:rPr>
          <w:sz w:val="20"/>
          <w:u w:val="single"/>
        </w:rPr>
      </w:pPr>
      <w:r>
        <w:rPr>
          <w:sz w:val="20"/>
          <w:u w:val="single"/>
        </w:rPr>
        <w:t>Articles in Collections:</w:t>
      </w:r>
    </w:p>
    <w:p w14:paraId="72843EFA" w14:textId="5670F23B" w:rsidR="00435F9F" w:rsidRDefault="00435F9F">
      <w:pPr>
        <w:rPr>
          <w:sz w:val="20"/>
          <w:u w:val="single"/>
        </w:rPr>
      </w:pPr>
    </w:p>
    <w:p w14:paraId="4609B38D" w14:textId="3AF54931" w:rsidR="00435F9F" w:rsidRPr="00435F9F" w:rsidRDefault="00435F9F">
      <w:pPr>
        <w:rPr>
          <w:sz w:val="20"/>
        </w:rPr>
      </w:pPr>
      <w:r w:rsidRPr="00435F9F">
        <w:rPr>
          <w:sz w:val="20"/>
        </w:rPr>
        <w:tab/>
      </w:r>
      <w:r>
        <w:rPr>
          <w:sz w:val="20"/>
        </w:rPr>
        <w:t xml:space="preserve">“Women in the Cultural History of the Global Reformations,” in </w:t>
      </w:r>
      <w:r>
        <w:rPr>
          <w:i/>
          <w:iCs/>
          <w:sz w:val="20"/>
        </w:rPr>
        <w:t>The Cultural History of the Reformations: Theories and Approaches</w:t>
      </w:r>
      <w:r>
        <w:rPr>
          <w:sz w:val="20"/>
        </w:rPr>
        <w:t>, edited by Susan C. Karant-Nunn and Ute Lotz-Heumann, Wolfenbütteler Forschung 164. Wolfenbüttel, Herzog August Bibliothek, 2021, pp. 249-264.</w:t>
      </w:r>
    </w:p>
    <w:p w14:paraId="72112E8F" w14:textId="77777777" w:rsidR="00A46EFA" w:rsidRDefault="00A46EFA">
      <w:pPr>
        <w:rPr>
          <w:sz w:val="20"/>
          <w:u w:val="single"/>
        </w:rPr>
      </w:pPr>
    </w:p>
    <w:p w14:paraId="5EA551F6" w14:textId="37435C7C" w:rsidR="00C30752" w:rsidRDefault="00C30752" w:rsidP="00C30752">
      <w:pPr>
        <w:ind w:firstLine="720"/>
        <w:contextualSpacing/>
        <w:rPr>
          <w:rFonts w:ascii="Times New Roman" w:hAnsi="Times New Roman"/>
          <w:sz w:val="20"/>
        </w:rPr>
      </w:pPr>
      <w:r w:rsidRPr="004E66F0">
        <w:rPr>
          <w:rFonts w:ascii="Times New Roman" w:hAnsi="Times New Roman"/>
          <w:sz w:val="20"/>
        </w:rPr>
        <w:t>“New Perspectives on Gender and Sexuality in Global Protestantism, 1500-1800</w:t>
      </w:r>
      <w:r>
        <w:rPr>
          <w:rFonts w:ascii="Times New Roman" w:hAnsi="Times New Roman"/>
          <w:sz w:val="20"/>
        </w:rPr>
        <w:t>,</w:t>
      </w:r>
      <w:r w:rsidRPr="004E66F0">
        <w:rPr>
          <w:rFonts w:ascii="Times New Roman" w:hAnsi="Times New Roman"/>
          <w:sz w:val="20"/>
        </w:rPr>
        <w:t>”</w:t>
      </w:r>
      <w:r>
        <w:rPr>
          <w:rFonts w:ascii="Times New Roman" w:hAnsi="Times New Roman"/>
          <w:sz w:val="20"/>
        </w:rPr>
        <w:t xml:space="preserve"> in </w:t>
      </w:r>
      <w:r w:rsidR="008759DB">
        <w:rPr>
          <w:rFonts w:ascii="Times New Roman" w:hAnsi="Times New Roman"/>
          <w:i/>
          <w:iCs/>
          <w:sz w:val="20"/>
        </w:rPr>
        <w:t xml:space="preserve">Protestant Empires: </w:t>
      </w:r>
      <w:r>
        <w:rPr>
          <w:rFonts w:ascii="Times New Roman" w:hAnsi="Times New Roman"/>
          <w:i/>
          <w:sz w:val="20"/>
        </w:rPr>
        <w:t>Globalizing the</w:t>
      </w:r>
      <w:r w:rsidR="008759DB">
        <w:rPr>
          <w:rFonts w:ascii="Times New Roman" w:hAnsi="Times New Roman"/>
          <w:i/>
          <w:sz w:val="20"/>
        </w:rPr>
        <w:t xml:space="preserve"> </w:t>
      </w:r>
      <w:r>
        <w:rPr>
          <w:rFonts w:ascii="Times New Roman" w:hAnsi="Times New Roman"/>
          <w:i/>
          <w:sz w:val="20"/>
        </w:rPr>
        <w:t xml:space="preserve">Reformations, </w:t>
      </w:r>
      <w:r>
        <w:rPr>
          <w:rFonts w:ascii="Times New Roman" w:hAnsi="Times New Roman"/>
          <w:sz w:val="20"/>
        </w:rPr>
        <w:t>edited by Ulinka Rublack. Cambridge: Cambridge University Press, 2021</w:t>
      </w:r>
      <w:r w:rsidR="00EB46B6">
        <w:rPr>
          <w:rFonts w:ascii="Times New Roman" w:hAnsi="Times New Roman"/>
          <w:sz w:val="20"/>
        </w:rPr>
        <w:t>.</w:t>
      </w:r>
    </w:p>
    <w:p w14:paraId="12370985" w14:textId="77777777" w:rsidR="00C30752" w:rsidRDefault="00C30752" w:rsidP="00C30752">
      <w:pPr>
        <w:ind w:firstLine="720"/>
        <w:contextualSpacing/>
        <w:rPr>
          <w:rFonts w:ascii="Times New Roman" w:hAnsi="Times New Roman"/>
          <w:sz w:val="20"/>
        </w:rPr>
      </w:pPr>
    </w:p>
    <w:p w14:paraId="566618E2" w14:textId="3CB58AE6" w:rsidR="007B61DD" w:rsidRPr="007B61DD" w:rsidRDefault="007B61DD" w:rsidP="00A021FD">
      <w:pPr>
        <w:pStyle w:val="Title"/>
        <w:ind w:firstLine="720"/>
        <w:jc w:val="left"/>
        <w:rPr>
          <w:b w:val="0"/>
          <w:noProof w:val="0"/>
          <w:color w:val="191919"/>
          <w:sz w:val="20"/>
          <w:u w:val="single"/>
        </w:rPr>
      </w:pPr>
      <w:r>
        <w:rPr>
          <w:b w:val="0"/>
          <w:noProof w:val="0"/>
          <w:color w:val="191919"/>
          <w:sz w:val="20"/>
        </w:rPr>
        <w:t xml:space="preserve">“Epilogue: A Festival of </w:t>
      </w:r>
      <w:r>
        <w:rPr>
          <w:b w:val="0"/>
          <w:i/>
          <w:iCs/>
          <w:noProof w:val="0"/>
          <w:color w:val="191919"/>
          <w:sz w:val="20"/>
        </w:rPr>
        <w:t>Festschriften</w:t>
      </w:r>
      <w:r>
        <w:rPr>
          <w:b w:val="0"/>
          <w:noProof w:val="0"/>
          <w:color w:val="191919"/>
          <w:sz w:val="20"/>
        </w:rPr>
        <w:t xml:space="preserve">,” in </w:t>
      </w:r>
      <w:r w:rsidRPr="007B61DD">
        <w:rPr>
          <w:b w:val="0"/>
          <w:i/>
          <w:iCs/>
          <w:noProof w:val="0"/>
          <w:color w:val="191919"/>
          <w:sz w:val="20"/>
        </w:rPr>
        <w:t>Cultural Shifts</w:t>
      </w:r>
      <w:r>
        <w:rPr>
          <w:b w:val="0"/>
          <w:i/>
          <w:iCs/>
          <w:noProof w:val="0"/>
          <w:color w:val="191919"/>
          <w:sz w:val="20"/>
        </w:rPr>
        <w:t xml:space="preserve"> and Ritual Transformations in Early Modern Europe: Essays in Honor of Susan C. </w:t>
      </w:r>
      <w:proofErr w:type="spellStart"/>
      <w:r>
        <w:rPr>
          <w:b w:val="0"/>
          <w:i/>
          <w:iCs/>
          <w:noProof w:val="0"/>
          <w:color w:val="191919"/>
          <w:sz w:val="20"/>
        </w:rPr>
        <w:t>Karant</w:t>
      </w:r>
      <w:proofErr w:type="spellEnd"/>
      <w:r>
        <w:rPr>
          <w:b w:val="0"/>
          <w:i/>
          <w:iCs/>
          <w:noProof w:val="0"/>
          <w:color w:val="191919"/>
          <w:sz w:val="20"/>
        </w:rPr>
        <w:t xml:space="preserve">-Nunn, </w:t>
      </w:r>
      <w:r>
        <w:rPr>
          <w:b w:val="0"/>
          <w:noProof w:val="0"/>
          <w:color w:val="191919"/>
          <w:sz w:val="20"/>
        </w:rPr>
        <w:t xml:space="preserve">edited by Victoria </w:t>
      </w:r>
      <w:proofErr w:type="spellStart"/>
      <w:r>
        <w:rPr>
          <w:b w:val="0"/>
          <w:noProof w:val="0"/>
          <w:color w:val="191919"/>
          <w:sz w:val="20"/>
        </w:rPr>
        <w:t>Christman</w:t>
      </w:r>
      <w:proofErr w:type="spellEnd"/>
      <w:r>
        <w:rPr>
          <w:b w:val="0"/>
          <w:noProof w:val="0"/>
          <w:color w:val="191919"/>
          <w:sz w:val="20"/>
        </w:rPr>
        <w:t xml:space="preserve"> and Marjorie Elizabeth Plummer. Amsterdam: Brill, 2020, pp. 356-370.</w:t>
      </w:r>
    </w:p>
    <w:p w14:paraId="0C86F070" w14:textId="77777777" w:rsidR="007B61DD" w:rsidRDefault="007B61DD" w:rsidP="00A021FD">
      <w:pPr>
        <w:pStyle w:val="Title"/>
        <w:ind w:firstLine="720"/>
        <w:jc w:val="left"/>
        <w:rPr>
          <w:b w:val="0"/>
          <w:noProof w:val="0"/>
          <w:color w:val="191919"/>
          <w:sz w:val="20"/>
        </w:rPr>
      </w:pPr>
    </w:p>
    <w:p w14:paraId="23817F00" w14:textId="25D58CCA" w:rsidR="00A021FD" w:rsidRDefault="00A021FD" w:rsidP="00A021FD">
      <w:pPr>
        <w:pStyle w:val="Title"/>
        <w:ind w:firstLine="720"/>
        <w:jc w:val="left"/>
        <w:rPr>
          <w:b w:val="0"/>
          <w:noProof w:val="0"/>
          <w:color w:val="191919"/>
          <w:sz w:val="20"/>
        </w:rPr>
      </w:pPr>
      <w:r>
        <w:rPr>
          <w:b w:val="0"/>
          <w:noProof w:val="0"/>
          <w:color w:val="191919"/>
          <w:sz w:val="20"/>
        </w:rPr>
        <w:t xml:space="preserve">“Gender and Social Relations,” in </w:t>
      </w:r>
      <w:r>
        <w:rPr>
          <w:b w:val="0"/>
          <w:i/>
          <w:noProof w:val="0"/>
          <w:color w:val="191919"/>
          <w:sz w:val="20"/>
        </w:rPr>
        <w:t xml:space="preserve">Interpreting Early Modern Europe, </w:t>
      </w:r>
      <w:r>
        <w:rPr>
          <w:b w:val="0"/>
          <w:noProof w:val="0"/>
          <w:color w:val="191919"/>
          <w:sz w:val="20"/>
        </w:rPr>
        <w:t xml:space="preserve">edited by C. Scott Dixon and Beat </w:t>
      </w:r>
      <w:proofErr w:type="spellStart"/>
      <w:r>
        <w:rPr>
          <w:b w:val="0"/>
          <w:noProof w:val="0"/>
          <w:color w:val="191919"/>
          <w:sz w:val="20"/>
        </w:rPr>
        <w:t>Kümin</w:t>
      </w:r>
      <w:proofErr w:type="spellEnd"/>
      <w:r>
        <w:rPr>
          <w:b w:val="0"/>
          <w:noProof w:val="0"/>
          <w:color w:val="191919"/>
          <w:sz w:val="20"/>
        </w:rPr>
        <w:t>. London: Routledge, 2020, pp. 72-95.</w:t>
      </w:r>
    </w:p>
    <w:p w14:paraId="27B890D5" w14:textId="77777777" w:rsidR="00A021FD" w:rsidRDefault="00A021FD" w:rsidP="00A021FD">
      <w:pPr>
        <w:pStyle w:val="Title"/>
        <w:ind w:firstLine="720"/>
        <w:jc w:val="left"/>
        <w:rPr>
          <w:b w:val="0"/>
          <w:noProof w:val="0"/>
          <w:color w:val="191919"/>
          <w:sz w:val="20"/>
        </w:rPr>
      </w:pPr>
    </w:p>
    <w:p w14:paraId="6E395626" w14:textId="39F1D6A0" w:rsidR="004522F4" w:rsidRDefault="00A021FD" w:rsidP="00A021FD">
      <w:pPr>
        <w:pStyle w:val="Title"/>
        <w:ind w:firstLine="720"/>
        <w:jc w:val="left"/>
        <w:rPr>
          <w:b w:val="0"/>
          <w:noProof w:val="0"/>
          <w:color w:val="191919"/>
          <w:sz w:val="20"/>
        </w:rPr>
      </w:pPr>
      <w:r>
        <w:rPr>
          <w:b w:val="0"/>
          <w:noProof w:val="0"/>
          <w:color w:val="191919"/>
          <w:sz w:val="20"/>
        </w:rPr>
        <w:t xml:space="preserve"> </w:t>
      </w:r>
      <w:r w:rsidR="004522F4">
        <w:rPr>
          <w:b w:val="0"/>
          <w:noProof w:val="0"/>
          <w:color w:val="191919"/>
          <w:sz w:val="20"/>
        </w:rPr>
        <w:t xml:space="preserve">“Sexuality,” in </w:t>
      </w:r>
      <w:r w:rsidR="004522F4">
        <w:rPr>
          <w:b w:val="0"/>
          <w:i/>
          <w:noProof w:val="0"/>
          <w:color w:val="191919"/>
          <w:sz w:val="20"/>
        </w:rPr>
        <w:t xml:space="preserve">A Cultural History of Western Empires in the Age of Enlightenment, </w:t>
      </w:r>
      <w:r w:rsidR="004522F4">
        <w:rPr>
          <w:b w:val="0"/>
          <w:noProof w:val="0"/>
          <w:color w:val="191919"/>
          <w:sz w:val="20"/>
        </w:rPr>
        <w:t xml:space="preserve">edited by Ian </w:t>
      </w:r>
      <w:proofErr w:type="spellStart"/>
      <w:r w:rsidR="004522F4">
        <w:rPr>
          <w:b w:val="0"/>
          <w:noProof w:val="0"/>
          <w:color w:val="191919"/>
          <w:sz w:val="20"/>
        </w:rPr>
        <w:t>Coller</w:t>
      </w:r>
      <w:proofErr w:type="spellEnd"/>
      <w:r w:rsidR="004522F4">
        <w:rPr>
          <w:b w:val="0"/>
          <w:noProof w:val="0"/>
          <w:color w:val="191919"/>
          <w:sz w:val="20"/>
        </w:rPr>
        <w:t>. Volume 4 in A Cultural History of Western Empires, series editor Antoinette Burton. London: Bloomsbury Academic, 2019, pp. 143-166.</w:t>
      </w:r>
    </w:p>
    <w:p w14:paraId="379E0907" w14:textId="77777777" w:rsidR="004522F4" w:rsidRDefault="004522F4" w:rsidP="004522F4">
      <w:pPr>
        <w:pStyle w:val="Title"/>
        <w:ind w:firstLine="720"/>
        <w:jc w:val="left"/>
        <w:rPr>
          <w:b w:val="0"/>
          <w:noProof w:val="0"/>
          <w:color w:val="191919"/>
          <w:sz w:val="20"/>
        </w:rPr>
      </w:pPr>
    </w:p>
    <w:p w14:paraId="24F4B175" w14:textId="2B721EEB" w:rsidR="00414D0A" w:rsidRDefault="004522F4" w:rsidP="004522F4">
      <w:pPr>
        <w:ind w:firstLine="720"/>
        <w:rPr>
          <w:rFonts w:ascii="Times New Roman" w:hAnsi="Times New Roman"/>
          <w:sz w:val="20"/>
        </w:rPr>
      </w:pPr>
      <w:r>
        <w:rPr>
          <w:rFonts w:ascii="Times New Roman" w:hAnsi="Times New Roman"/>
          <w:sz w:val="20"/>
        </w:rPr>
        <w:t xml:space="preserve"> </w:t>
      </w:r>
      <w:r w:rsidR="00414D0A">
        <w:rPr>
          <w:rFonts w:ascii="Times New Roman" w:hAnsi="Times New Roman"/>
          <w:sz w:val="20"/>
        </w:rPr>
        <w:t xml:space="preserve">“Female Rule in the Courtly States of the Early Modern World,” in </w:t>
      </w:r>
      <w:r w:rsidR="006D4726">
        <w:rPr>
          <w:rFonts w:ascii="Times New Roman" w:hAnsi="Times New Roman"/>
          <w:i/>
          <w:sz w:val="20"/>
        </w:rPr>
        <w:t xml:space="preserve">Frauen—Bücher—Höfe: Wissen und Sammeln vor 1800/ Women—Books—Courts: Knowledge and Collecting Before 1800, Essays in honor of Jill Bepler, </w:t>
      </w:r>
      <w:r w:rsidR="006D4726">
        <w:rPr>
          <w:rFonts w:ascii="Times New Roman" w:hAnsi="Times New Roman"/>
          <w:sz w:val="20"/>
        </w:rPr>
        <w:t xml:space="preserve">edited by </w:t>
      </w:r>
      <w:r w:rsidR="00414D0A">
        <w:rPr>
          <w:rFonts w:ascii="Times New Roman" w:hAnsi="Times New Roman"/>
          <w:sz w:val="20"/>
        </w:rPr>
        <w:t>Volker Bauer, Elizabeth Harding, Gerhild Scholz William and Mara R. Wade</w:t>
      </w:r>
      <w:r w:rsidR="006D4726">
        <w:rPr>
          <w:rFonts w:ascii="Times New Roman" w:hAnsi="Times New Roman"/>
          <w:sz w:val="20"/>
        </w:rPr>
        <w:t>.</w:t>
      </w:r>
      <w:r w:rsidR="00414D0A">
        <w:rPr>
          <w:rFonts w:ascii="Times New Roman" w:hAnsi="Times New Roman"/>
          <w:sz w:val="20"/>
        </w:rPr>
        <w:t xml:space="preserve"> Wiesbaden: Harrasowitz, 2018, pp. 175-184.</w:t>
      </w:r>
    </w:p>
    <w:p w14:paraId="2CAD4BFE" w14:textId="77777777" w:rsidR="00414D0A" w:rsidRDefault="00414D0A" w:rsidP="00A46EFA">
      <w:pPr>
        <w:ind w:firstLine="720"/>
        <w:rPr>
          <w:rFonts w:ascii="Times New Roman" w:hAnsi="Times New Roman"/>
          <w:sz w:val="20"/>
        </w:rPr>
      </w:pPr>
    </w:p>
    <w:p w14:paraId="56801F1F" w14:textId="2D0F0F65" w:rsidR="00475E71" w:rsidRDefault="00414D0A" w:rsidP="00A46EFA">
      <w:pPr>
        <w:ind w:firstLine="720"/>
        <w:rPr>
          <w:rFonts w:ascii="Times New Roman" w:hAnsi="Times New Roman"/>
          <w:sz w:val="20"/>
        </w:rPr>
      </w:pPr>
      <w:r>
        <w:rPr>
          <w:rFonts w:ascii="Times New Roman" w:hAnsi="Times New Roman"/>
          <w:i/>
          <w:sz w:val="20"/>
        </w:rPr>
        <w:t xml:space="preserve"> </w:t>
      </w:r>
      <w:r w:rsidR="00A46EFA">
        <w:rPr>
          <w:rFonts w:ascii="Times New Roman" w:hAnsi="Times New Roman"/>
          <w:sz w:val="20"/>
        </w:rPr>
        <w:t xml:space="preserve">“Social and Cultural World History,” in </w:t>
      </w:r>
      <w:r w:rsidR="00A46EFA">
        <w:rPr>
          <w:rFonts w:ascii="Times New Roman" w:hAnsi="Times New Roman"/>
          <w:i/>
          <w:sz w:val="20"/>
        </w:rPr>
        <w:t>21st Century Narratives of World History: Global and Multidisciplinary Perspectives</w:t>
      </w:r>
      <w:r w:rsidR="006D4726">
        <w:rPr>
          <w:rFonts w:ascii="Times New Roman" w:hAnsi="Times New Roman"/>
          <w:sz w:val="20"/>
        </w:rPr>
        <w:t>, edited by R. Charles Weller.</w:t>
      </w:r>
      <w:r>
        <w:rPr>
          <w:rFonts w:ascii="Times New Roman" w:hAnsi="Times New Roman"/>
          <w:sz w:val="20"/>
        </w:rPr>
        <w:t xml:space="preserve"> </w:t>
      </w:r>
      <w:r w:rsidR="00A46EFA">
        <w:rPr>
          <w:rFonts w:ascii="Times New Roman" w:hAnsi="Times New Roman"/>
          <w:sz w:val="20"/>
        </w:rPr>
        <w:t>L</w:t>
      </w:r>
      <w:r>
        <w:rPr>
          <w:rFonts w:ascii="Times New Roman" w:hAnsi="Times New Roman"/>
          <w:sz w:val="20"/>
        </w:rPr>
        <w:t>ondon: Palgrave-Macmillan, 2018</w:t>
      </w:r>
      <w:r w:rsidR="00A46EFA">
        <w:rPr>
          <w:rFonts w:ascii="Times New Roman" w:hAnsi="Times New Roman"/>
          <w:sz w:val="20"/>
        </w:rPr>
        <w:t xml:space="preserve">, </w:t>
      </w:r>
      <w:r>
        <w:rPr>
          <w:rFonts w:ascii="Times New Roman" w:hAnsi="Times New Roman"/>
          <w:sz w:val="20"/>
        </w:rPr>
        <w:t xml:space="preserve">pp. </w:t>
      </w:r>
      <w:r w:rsidR="00A46EFA">
        <w:rPr>
          <w:rFonts w:ascii="Times New Roman" w:hAnsi="Times New Roman"/>
          <w:sz w:val="20"/>
        </w:rPr>
        <w:t>197-230.</w:t>
      </w:r>
    </w:p>
    <w:p w14:paraId="28BA33CF" w14:textId="77777777" w:rsidR="00A46EFA" w:rsidRPr="00A46EFA" w:rsidRDefault="00A46EFA" w:rsidP="00A46EFA">
      <w:pPr>
        <w:ind w:firstLine="720"/>
        <w:rPr>
          <w:rFonts w:ascii="Times New Roman" w:hAnsi="Times New Roman"/>
          <w:sz w:val="20"/>
        </w:rPr>
      </w:pPr>
    </w:p>
    <w:p w14:paraId="2BE3AF91" w14:textId="4326AE3A" w:rsidR="00475E71" w:rsidRDefault="00475E71" w:rsidP="00475E71">
      <w:pPr>
        <w:pStyle w:val="Heading4"/>
        <w:widowControl w:val="0"/>
        <w:autoSpaceDE w:val="0"/>
        <w:autoSpaceDN w:val="0"/>
        <w:adjustRightInd w:val="0"/>
        <w:spacing w:before="0" w:after="320"/>
        <w:ind w:firstLine="720"/>
        <w:rPr>
          <w:rFonts w:ascii="Times New Roman" w:hAnsi="Times New Roman"/>
          <w:b w:val="0"/>
          <w:sz w:val="20"/>
        </w:rPr>
      </w:pPr>
      <w:r w:rsidRPr="00D53EE6">
        <w:rPr>
          <w:rFonts w:ascii="Times New Roman" w:hAnsi="Times New Roman"/>
          <w:b w:val="0"/>
          <w:sz w:val="20"/>
        </w:rPr>
        <w:t xml:space="preserve">“Comparisons and Consequences in Global Perspective,” in </w:t>
      </w:r>
      <w:r w:rsidRPr="00D53EE6">
        <w:rPr>
          <w:rFonts w:ascii="Times New Roman" w:hAnsi="Times New Roman"/>
          <w:b w:val="0"/>
          <w:i/>
          <w:sz w:val="20"/>
        </w:rPr>
        <w:t>Oxford Handbook of the Protestant Reformation</w:t>
      </w:r>
      <w:r>
        <w:rPr>
          <w:rFonts w:ascii="Times New Roman" w:hAnsi="Times New Roman"/>
          <w:b w:val="0"/>
          <w:i/>
          <w:sz w:val="20"/>
        </w:rPr>
        <w:t>s</w:t>
      </w:r>
      <w:r w:rsidR="006D4726">
        <w:rPr>
          <w:rFonts w:ascii="Times New Roman" w:hAnsi="Times New Roman"/>
          <w:b w:val="0"/>
          <w:sz w:val="20"/>
        </w:rPr>
        <w:t>, edited by Ulinka Rublack</w:t>
      </w:r>
      <w:r w:rsidR="00414D0A">
        <w:rPr>
          <w:rFonts w:ascii="Times New Roman" w:hAnsi="Times New Roman"/>
          <w:b w:val="0"/>
          <w:sz w:val="20"/>
        </w:rPr>
        <w:t>.</w:t>
      </w:r>
      <w:r w:rsidR="00624AB3">
        <w:rPr>
          <w:rFonts w:ascii="Times New Roman" w:hAnsi="Times New Roman"/>
          <w:b w:val="0"/>
          <w:sz w:val="20"/>
        </w:rPr>
        <w:t xml:space="preserve"> </w:t>
      </w:r>
      <w:r>
        <w:rPr>
          <w:rFonts w:ascii="Times New Roman" w:hAnsi="Times New Roman"/>
          <w:b w:val="0"/>
          <w:sz w:val="20"/>
        </w:rPr>
        <w:t>Oxford</w:t>
      </w:r>
      <w:r w:rsidR="00624AB3">
        <w:rPr>
          <w:rFonts w:ascii="Times New Roman" w:hAnsi="Times New Roman"/>
          <w:b w:val="0"/>
          <w:sz w:val="20"/>
        </w:rPr>
        <w:t>: Oxford University Press, 2017</w:t>
      </w:r>
      <w:r>
        <w:rPr>
          <w:rFonts w:ascii="Times New Roman" w:hAnsi="Times New Roman"/>
          <w:b w:val="0"/>
          <w:sz w:val="20"/>
        </w:rPr>
        <w:t>, pp. 747-764.</w:t>
      </w:r>
    </w:p>
    <w:p w14:paraId="00ADEC07" w14:textId="1FB90EA9" w:rsidR="00614130" w:rsidRPr="00614130" w:rsidRDefault="00E62A92" w:rsidP="00614130">
      <w:pPr>
        <w:ind w:right="60" w:firstLine="720"/>
        <w:rPr>
          <w:rFonts w:ascii="Arial" w:eastAsia="Times New Roman" w:hAnsi="Arial" w:cs="Arial"/>
          <w:noProof w:val="0"/>
          <w:color w:val="233E7F"/>
          <w:sz w:val="18"/>
          <w:szCs w:val="18"/>
        </w:rPr>
      </w:pPr>
      <w:r>
        <w:rPr>
          <w:rFonts w:ascii="Times New Roman" w:hAnsi="Times New Roman"/>
          <w:sz w:val="20"/>
        </w:rPr>
        <w:t xml:space="preserve">“Marriage and the Family,” </w:t>
      </w:r>
      <w:r>
        <w:rPr>
          <w:rFonts w:ascii="Times New Roman" w:hAnsi="Times New Roman"/>
          <w:i/>
          <w:sz w:val="20"/>
        </w:rPr>
        <w:t>Oxford Encyclopedia of Martin Luther</w:t>
      </w:r>
      <w:r>
        <w:rPr>
          <w:rFonts w:ascii="Times New Roman" w:hAnsi="Times New Roman"/>
          <w:sz w:val="20"/>
        </w:rPr>
        <w:t>, edited by Derek Nelson and Paul Himlicky. Oxford: Oxford University Press, 2017.</w:t>
      </w:r>
      <w:r w:rsidR="00614130">
        <w:rPr>
          <w:rFonts w:ascii="Times New Roman" w:hAnsi="Times New Roman"/>
          <w:sz w:val="20"/>
        </w:rPr>
        <w:t xml:space="preserve"> </w:t>
      </w:r>
      <w:r w:rsidR="00614130" w:rsidRPr="00FB02BA">
        <w:rPr>
          <w:rFonts w:ascii="Times New Roman" w:eastAsia="Times New Roman" w:hAnsi="Times New Roman"/>
          <w:noProof w:val="0"/>
          <w:color w:val="000000" w:themeColor="text1"/>
          <w:sz w:val="20"/>
        </w:rPr>
        <w:t>DOI: 10.1093/</w:t>
      </w:r>
      <w:proofErr w:type="spellStart"/>
      <w:r w:rsidR="00614130" w:rsidRPr="00FB02BA">
        <w:rPr>
          <w:rFonts w:ascii="Times New Roman" w:eastAsia="Times New Roman" w:hAnsi="Times New Roman"/>
          <w:noProof w:val="0"/>
          <w:color w:val="000000" w:themeColor="text1"/>
          <w:sz w:val="20"/>
        </w:rPr>
        <w:t>acrefore</w:t>
      </w:r>
      <w:proofErr w:type="spellEnd"/>
      <w:r w:rsidR="00614130" w:rsidRPr="00FB02BA">
        <w:rPr>
          <w:rFonts w:ascii="Times New Roman" w:eastAsia="Times New Roman" w:hAnsi="Times New Roman"/>
          <w:noProof w:val="0"/>
          <w:color w:val="000000" w:themeColor="text1"/>
          <w:sz w:val="20"/>
        </w:rPr>
        <w:t>/9780199340378.013.365</w:t>
      </w:r>
    </w:p>
    <w:p w14:paraId="5B76267D" w14:textId="77777777" w:rsidR="00E62A92" w:rsidRPr="00E62A92" w:rsidRDefault="00E62A92" w:rsidP="00E62A92"/>
    <w:p w14:paraId="388FB760" w14:textId="5A69DBFA" w:rsidR="00994A1A" w:rsidRDefault="00994A1A" w:rsidP="00994A1A">
      <w:pPr>
        <w:ind w:firstLine="720"/>
        <w:rPr>
          <w:rFonts w:ascii="Times New Roman" w:eastAsia="Times New Roman" w:hAnsi="Times New Roman"/>
          <w:noProof w:val="0"/>
          <w:color w:val="000000"/>
          <w:sz w:val="20"/>
          <w:shd w:val="clear" w:color="auto" w:fill="FFFFFF"/>
        </w:rPr>
      </w:pPr>
      <w:r>
        <w:rPr>
          <w:rFonts w:ascii="Times New Roman" w:eastAsia="Times New Roman" w:hAnsi="Times New Roman"/>
          <w:noProof w:val="0"/>
          <w:color w:val="000000"/>
          <w:sz w:val="20"/>
          <w:shd w:val="clear" w:color="auto" w:fill="FFFFFF"/>
        </w:rPr>
        <w:t>“</w:t>
      </w:r>
      <w:r w:rsidRPr="00994A1A">
        <w:rPr>
          <w:rFonts w:ascii="Times New Roman" w:eastAsia="Times New Roman" w:hAnsi="Times New Roman"/>
          <w:noProof w:val="0"/>
          <w:color w:val="000000"/>
          <w:sz w:val="20"/>
          <w:shd w:val="clear" w:color="auto" w:fill="FFFFFF"/>
        </w:rPr>
        <w:t>Teaching World H</w:t>
      </w:r>
      <w:r>
        <w:rPr>
          <w:rFonts w:ascii="Times New Roman" w:eastAsia="Times New Roman" w:hAnsi="Times New Roman"/>
          <w:noProof w:val="0"/>
          <w:color w:val="000000"/>
          <w:sz w:val="20"/>
          <w:shd w:val="clear" w:color="auto" w:fill="FFFFFF"/>
        </w:rPr>
        <w:t>istory in a Swirl of Standards,”</w:t>
      </w:r>
      <w:r w:rsidRPr="00994A1A">
        <w:rPr>
          <w:rFonts w:ascii="Times New Roman" w:eastAsia="Times New Roman" w:hAnsi="Times New Roman"/>
          <w:noProof w:val="0"/>
          <w:color w:val="000000"/>
          <w:sz w:val="20"/>
          <w:shd w:val="clear" w:color="auto" w:fill="FFFFFF"/>
        </w:rPr>
        <w:t xml:space="preserve"> in </w:t>
      </w:r>
      <w:r w:rsidRPr="00994A1A">
        <w:rPr>
          <w:rFonts w:ascii="Times New Roman" w:eastAsia="Times New Roman" w:hAnsi="Times New Roman"/>
          <w:i/>
          <w:iCs/>
          <w:noProof w:val="0"/>
          <w:color w:val="000000"/>
          <w:sz w:val="20"/>
        </w:rPr>
        <w:t>Encounters Old and New in World History: Essay</w:t>
      </w:r>
      <w:r w:rsidR="00F74348">
        <w:rPr>
          <w:rFonts w:ascii="Times New Roman" w:eastAsia="Times New Roman" w:hAnsi="Times New Roman"/>
          <w:i/>
          <w:iCs/>
          <w:noProof w:val="0"/>
          <w:color w:val="000000"/>
          <w:sz w:val="20"/>
        </w:rPr>
        <w:t>s</w:t>
      </w:r>
      <w:r w:rsidRPr="00994A1A">
        <w:rPr>
          <w:rFonts w:ascii="Times New Roman" w:eastAsia="Times New Roman" w:hAnsi="Times New Roman"/>
          <w:i/>
          <w:iCs/>
          <w:noProof w:val="0"/>
          <w:color w:val="000000"/>
          <w:sz w:val="20"/>
        </w:rPr>
        <w:t xml:space="preserve"> Inspired by Jerry Bentley, </w:t>
      </w:r>
      <w:r w:rsidRPr="00994A1A">
        <w:rPr>
          <w:rFonts w:ascii="Times New Roman" w:eastAsia="Times New Roman" w:hAnsi="Times New Roman"/>
          <w:noProof w:val="0"/>
          <w:color w:val="000000"/>
          <w:sz w:val="20"/>
          <w:shd w:val="clear" w:color="auto" w:fill="FFFFFF"/>
        </w:rPr>
        <w:t>edited by Ala</w:t>
      </w:r>
      <w:r>
        <w:rPr>
          <w:rFonts w:ascii="Times New Roman" w:eastAsia="Times New Roman" w:hAnsi="Times New Roman"/>
          <w:noProof w:val="0"/>
          <w:color w:val="000000"/>
          <w:sz w:val="20"/>
          <w:shd w:val="clear" w:color="auto" w:fill="FFFFFF"/>
        </w:rPr>
        <w:t xml:space="preserve">n </w:t>
      </w:r>
      <w:proofErr w:type="spellStart"/>
      <w:r>
        <w:rPr>
          <w:rFonts w:ascii="Times New Roman" w:eastAsia="Times New Roman" w:hAnsi="Times New Roman"/>
          <w:noProof w:val="0"/>
          <w:color w:val="000000"/>
          <w:sz w:val="20"/>
          <w:shd w:val="clear" w:color="auto" w:fill="FFFFFF"/>
        </w:rPr>
        <w:t>Karras</w:t>
      </w:r>
      <w:proofErr w:type="spellEnd"/>
      <w:r>
        <w:rPr>
          <w:rFonts w:ascii="Times New Roman" w:eastAsia="Times New Roman" w:hAnsi="Times New Roman"/>
          <w:noProof w:val="0"/>
          <w:color w:val="000000"/>
          <w:sz w:val="20"/>
          <w:shd w:val="clear" w:color="auto" w:fill="FFFFFF"/>
        </w:rPr>
        <w:t xml:space="preserve"> and Laura J. Mitchell. </w:t>
      </w:r>
      <w:r w:rsidRPr="00994A1A">
        <w:rPr>
          <w:rFonts w:ascii="Times New Roman" w:eastAsia="Times New Roman" w:hAnsi="Times New Roman"/>
          <w:noProof w:val="0"/>
          <w:color w:val="000000"/>
          <w:sz w:val="20"/>
          <w:shd w:val="clear" w:color="auto" w:fill="FFFFFF"/>
        </w:rPr>
        <w:t>Honolulu: U</w:t>
      </w:r>
      <w:r>
        <w:rPr>
          <w:rFonts w:ascii="Times New Roman" w:eastAsia="Times New Roman" w:hAnsi="Times New Roman"/>
          <w:noProof w:val="0"/>
          <w:color w:val="000000"/>
          <w:sz w:val="20"/>
          <w:shd w:val="clear" w:color="auto" w:fill="FFFFFF"/>
        </w:rPr>
        <w:t>niversity of Hawaii Press, 2017</w:t>
      </w:r>
      <w:r w:rsidRPr="00994A1A">
        <w:rPr>
          <w:rFonts w:ascii="Times New Roman" w:eastAsia="Times New Roman" w:hAnsi="Times New Roman"/>
          <w:noProof w:val="0"/>
          <w:color w:val="000000"/>
          <w:sz w:val="20"/>
          <w:shd w:val="clear" w:color="auto" w:fill="FFFFFF"/>
        </w:rPr>
        <w:t>, pp. 42-51.</w:t>
      </w:r>
    </w:p>
    <w:p w14:paraId="4D18043F" w14:textId="77777777" w:rsidR="00FB31FF" w:rsidRDefault="00FB31FF" w:rsidP="00994A1A">
      <w:pPr>
        <w:ind w:firstLine="720"/>
        <w:rPr>
          <w:rFonts w:ascii="Times New Roman" w:eastAsia="Times New Roman" w:hAnsi="Times New Roman"/>
          <w:noProof w:val="0"/>
          <w:color w:val="000000"/>
          <w:sz w:val="20"/>
          <w:shd w:val="clear" w:color="auto" w:fill="FFFFFF"/>
        </w:rPr>
      </w:pPr>
    </w:p>
    <w:p w14:paraId="2793DE3C" w14:textId="6C7025C0" w:rsidR="00994A1A" w:rsidRDefault="00057838" w:rsidP="0098537E">
      <w:pPr>
        <w:pStyle w:val="p1"/>
        <w:ind w:firstLine="720"/>
        <w:rPr>
          <w:rFonts w:ascii="Times New Roman" w:hAnsi="Times New Roman"/>
          <w:sz w:val="20"/>
        </w:rPr>
      </w:pPr>
      <w:r>
        <w:rPr>
          <w:sz w:val="20"/>
        </w:rPr>
        <w:t>“</w:t>
      </w:r>
      <w:r w:rsidR="00FB31FF">
        <w:rPr>
          <w:rFonts w:ascii="Times New Roman" w:hAnsi="Times New Roman"/>
          <w:sz w:val="20"/>
        </w:rPr>
        <w:t xml:space="preserve">Confessional Histories of Women and the Reformation from the Eighteenth Century to the Twenty-first,” </w:t>
      </w:r>
      <w:r w:rsidR="00FB31FF" w:rsidRPr="00AE3B76">
        <w:rPr>
          <w:rFonts w:ascii="Times New Roman" w:hAnsi="Times New Roman"/>
          <w:sz w:val="20"/>
          <w:szCs w:val="20"/>
        </w:rPr>
        <w:t xml:space="preserve">in </w:t>
      </w:r>
      <w:r w:rsidR="00FB31FF" w:rsidRPr="00AE3B76">
        <w:rPr>
          <w:rFonts w:ascii="Times New Roman" w:hAnsi="Times New Roman"/>
          <w:i/>
          <w:iCs/>
          <w:color w:val="212121"/>
          <w:sz w:val="20"/>
          <w:szCs w:val="20"/>
        </w:rPr>
        <w:t>Archaeologies of Confession: Writing the German Reformation, 1517-2017,</w:t>
      </w:r>
      <w:r w:rsidR="00FB31FF" w:rsidRPr="00AE3B76">
        <w:rPr>
          <w:rFonts w:ascii="Times New Roman" w:hAnsi="Times New Roman"/>
          <w:sz w:val="20"/>
          <w:szCs w:val="20"/>
        </w:rPr>
        <w:t xml:space="preserve"> edited</w:t>
      </w:r>
      <w:r w:rsidR="00FB31FF">
        <w:rPr>
          <w:rFonts w:ascii="Times New Roman" w:hAnsi="Times New Roman"/>
          <w:sz w:val="20"/>
        </w:rPr>
        <w:t xml:space="preserve"> by </w:t>
      </w:r>
      <w:r w:rsidR="00FB31FF">
        <w:rPr>
          <w:rFonts w:ascii="Times New Roman" w:hAnsi="Times New Roman"/>
          <w:sz w:val="20"/>
        </w:rPr>
        <w:lastRenderedPageBreak/>
        <w:t xml:space="preserve">Carina L. Johnson, David M. </w:t>
      </w:r>
      <w:proofErr w:type="spellStart"/>
      <w:r w:rsidR="00FB31FF">
        <w:rPr>
          <w:rFonts w:ascii="Times New Roman" w:hAnsi="Times New Roman"/>
          <w:sz w:val="20"/>
        </w:rPr>
        <w:t>Luebke</w:t>
      </w:r>
      <w:proofErr w:type="spellEnd"/>
      <w:r w:rsidR="00FB31FF">
        <w:rPr>
          <w:rFonts w:ascii="Times New Roman" w:hAnsi="Times New Roman"/>
          <w:sz w:val="20"/>
        </w:rPr>
        <w:t xml:space="preserve">, Marjorie Plummer, and Jesse </w:t>
      </w:r>
      <w:proofErr w:type="spellStart"/>
      <w:r w:rsidR="00FB31FF">
        <w:rPr>
          <w:rFonts w:ascii="Times New Roman" w:hAnsi="Times New Roman"/>
          <w:sz w:val="20"/>
        </w:rPr>
        <w:t>Spo</w:t>
      </w:r>
      <w:r w:rsidR="00842E9C">
        <w:rPr>
          <w:rFonts w:ascii="Times New Roman" w:hAnsi="Times New Roman"/>
          <w:sz w:val="20"/>
        </w:rPr>
        <w:t>hn</w:t>
      </w:r>
      <w:r w:rsidR="00FB31FF">
        <w:rPr>
          <w:rFonts w:ascii="Times New Roman" w:hAnsi="Times New Roman"/>
          <w:sz w:val="20"/>
        </w:rPr>
        <w:t>holz</w:t>
      </w:r>
      <w:proofErr w:type="spellEnd"/>
      <w:r w:rsidR="00FB31FF">
        <w:rPr>
          <w:rFonts w:ascii="Times New Roman" w:hAnsi="Times New Roman"/>
          <w:sz w:val="20"/>
        </w:rPr>
        <w:t xml:space="preserve">. </w:t>
      </w:r>
      <w:r w:rsidR="0098537E">
        <w:rPr>
          <w:rFonts w:ascii="Times New Roman" w:hAnsi="Times New Roman"/>
          <w:sz w:val="20"/>
        </w:rPr>
        <w:t xml:space="preserve">New York: </w:t>
      </w:r>
      <w:proofErr w:type="spellStart"/>
      <w:r w:rsidR="00FB31FF">
        <w:rPr>
          <w:rFonts w:ascii="Times New Roman" w:hAnsi="Times New Roman"/>
          <w:sz w:val="20"/>
        </w:rPr>
        <w:t>Berghahn</w:t>
      </w:r>
      <w:proofErr w:type="spellEnd"/>
      <w:r w:rsidR="0098537E">
        <w:rPr>
          <w:rFonts w:ascii="Times New Roman" w:hAnsi="Times New Roman"/>
          <w:sz w:val="20"/>
        </w:rPr>
        <w:t>, 2017, pp. 89-110.</w:t>
      </w:r>
      <w:r w:rsidR="00FB31FF">
        <w:rPr>
          <w:rFonts w:ascii="Times New Roman" w:hAnsi="Times New Roman"/>
          <w:sz w:val="20"/>
        </w:rPr>
        <w:t xml:space="preserve"> </w:t>
      </w:r>
    </w:p>
    <w:p w14:paraId="69E9A11D" w14:textId="77777777" w:rsidR="0098537E" w:rsidRPr="0098537E" w:rsidRDefault="0098537E" w:rsidP="0098537E">
      <w:pPr>
        <w:pStyle w:val="p1"/>
        <w:ind w:firstLine="720"/>
        <w:rPr>
          <w:rFonts w:ascii="Times New Roman" w:hAnsi="Times New Roman"/>
          <w:color w:val="212121"/>
          <w:sz w:val="24"/>
          <w:szCs w:val="24"/>
        </w:rPr>
      </w:pPr>
    </w:p>
    <w:p w14:paraId="01322881" w14:textId="3554C1C1" w:rsidR="009F3185" w:rsidRDefault="00475E71" w:rsidP="00475E71">
      <w:pPr>
        <w:pStyle w:val="Title"/>
        <w:ind w:firstLine="720"/>
        <w:jc w:val="left"/>
        <w:rPr>
          <w:b w:val="0"/>
          <w:noProof w:val="0"/>
          <w:color w:val="191919"/>
          <w:sz w:val="20"/>
        </w:rPr>
      </w:pPr>
      <w:r w:rsidRPr="00864B3B">
        <w:rPr>
          <w:b w:val="0"/>
          <w:sz w:val="20"/>
        </w:rPr>
        <w:t>“Gender and Cultural Power in Global Perspective,” in</w:t>
      </w:r>
      <w:r w:rsidRPr="00864B3B">
        <w:rPr>
          <w:b w:val="0"/>
          <w:noProof w:val="0"/>
          <w:color w:val="191919"/>
          <w:sz w:val="20"/>
        </w:rPr>
        <w:t xml:space="preserve"> </w:t>
      </w:r>
      <w:r w:rsidR="00414D0A" w:rsidRPr="00864B3B">
        <w:rPr>
          <w:b w:val="0"/>
          <w:i/>
          <w:noProof w:val="0"/>
          <w:color w:val="191919"/>
          <w:sz w:val="20"/>
        </w:rPr>
        <w:t>Gender and Political Culture in Early Modern Europe,</w:t>
      </w:r>
      <w:r w:rsidR="00414D0A">
        <w:rPr>
          <w:b w:val="0"/>
          <w:i/>
          <w:noProof w:val="0"/>
          <w:color w:val="191919"/>
          <w:sz w:val="20"/>
        </w:rPr>
        <w:t xml:space="preserve"> 1400-1800, </w:t>
      </w:r>
      <w:r w:rsidR="00414D0A">
        <w:rPr>
          <w:b w:val="0"/>
          <w:noProof w:val="0"/>
          <w:color w:val="191919"/>
          <w:sz w:val="20"/>
        </w:rPr>
        <w:t xml:space="preserve">edited by </w:t>
      </w:r>
      <w:r w:rsidRPr="00864B3B">
        <w:rPr>
          <w:b w:val="0"/>
          <w:noProof w:val="0"/>
          <w:color w:val="191919"/>
          <w:sz w:val="20"/>
        </w:rPr>
        <w:t xml:space="preserve">James </w:t>
      </w:r>
      <w:proofErr w:type="spellStart"/>
      <w:r>
        <w:rPr>
          <w:b w:val="0"/>
          <w:noProof w:val="0"/>
          <w:color w:val="191919"/>
          <w:sz w:val="20"/>
        </w:rPr>
        <w:t>Daybell</w:t>
      </w:r>
      <w:proofErr w:type="spellEnd"/>
      <w:r>
        <w:rPr>
          <w:b w:val="0"/>
          <w:noProof w:val="0"/>
          <w:color w:val="191919"/>
          <w:sz w:val="20"/>
        </w:rPr>
        <w:t xml:space="preserve"> and Svante </w:t>
      </w:r>
      <w:proofErr w:type="spellStart"/>
      <w:r>
        <w:rPr>
          <w:b w:val="0"/>
          <w:noProof w:val="0"/>
          <w:color w:val="191919"/>
          <w:sz w:val="20"/>
        </w:rPr>
        <w:t>Norrhem</w:t>
      </w:r>
      <w:proofErr w:type="spellEnd"/>
      <w:r>
        <w:rPr>
          <w:b w:val="0"/>
          <w:noProof w:val="0"/>
          <w:color w:val="191919"/>
          <w:sz w:val="20"/>
        </w:rPr>
        <w:t>,</w:t>
      </w:r>
      <w:r w:rsidR="00624AB3">
        <w:rPr>
          <w:b w:val="0"/>
          <w:noProof w:val="0"/>
          <w:color w:val="191919"/>
          <w:sz w:val="20"/>
        </w:rPr>
        <w:t xml:space="preserve"> </w:t>
      </w:r>
      <w:r>
        <w:rPr>
          <w:b w:val="0"/>
          <w:noProof w:val="0"/>
          <w:color w:val="191919"/>
          <w:sz w:val="20"/>
        </w:rPr>
        <w:t>Lon</w:t>
      </w:r>
      <w:r w:rsidR="00624AB3">
        <w:rPr>
          <w:b w:val="0"/>
          <w:noProof w:val="0"/>
          <w:color w:val="191919"/>
          <w:sz w:val="20"/>
        </w:rPr>
        <w:t>don: Routledge, 2017</w:t>
      </w:r>
      <w:r>
        <w:rPr>
          <w:b w:val="0"/>
          <w:noProof w:val="0"/>
          <w:color w:val="191919"/>
          <w:sz w:val="20"/>
        </w:rPr>
        <w:t>, pp. 217-236.</w:t>
      </w:r>
    </w:p>
    <w:p w14:paraId="7757DF01" w14:textId="77777777" w:rsidR="00475E71" w:rsidRPr="00475E71" w:rsidRDefault="00475E71" w:rsidP="00475E71">
      <w:pPr>
        <w:pStyle w:val="Title"/>
        <w:ind w:firstLine="720"/>
        <w:jc w:val="left"/>
        <w:rPr>
          <w:b w:val="0"/>
          <w:noProof w:val="0"/>
          <w:color w:val="191919"/>
          <w:sz w:val="20"/>
        </w:rPr>
      </w:pPr>
    </w:p>
    <w:p w14:paraId="691B62E0" w14:textId="46978490" w:rsidR="00025AA2" w:rsidRDefault="00025AA2" w:rsidP="009F3185">
      <w:pPr>
        <w:ind w:firstLine="720"/>
        <w:rPr>
          <w:rFonts w:eastAsia="Times New Roman"/>
          <w:sz w:val="20"/>
        </w:rPr>
      </w:pPr>
      <w:r>
        <w:rPr>
          <w:rFonts w:eastAsia="Times New Roman"/>
          <w:sz w:val="20"/>
        </w:rPr>
        <w:t xml:space="preserve">“World History and the History of Women, Gender, and Sexuality,” </w:t>
      </w:r>
      <w:r w:rsidR="009F3185">
        <w:rPr>
          <w:rFonts w:eastAsia="Times New Roman"/>
          <w:sz w:val="20"/>
        </w:rPr>
        <w:t xml:space="preserve">in Ross E. Dunn, Laura J. Michell and Kerry Ward, eds., </w:t>
      </w:r>
      <w:r w:rsidR="009F3185">
        <w:rPr>
          <w:rFonts w:eastAsia="Times New Roman"/>
          <w:i/>
          <w:sz w:val="20"/>
        </w:rPr>
        <w:t>The New World History: A Field Gui</w:t>
      </w:r>
      <w:r w:rsidR="00C9403A">
        <w:rPr>
          <w:rFonts w:eastAsia="Times New Roman"/>
          <w:i/>
          <w:sz w:val="20"/>
        </w:rPr>
        <w:t xml:space="preserve">de for Teachers and Researchers. </w:t>
      </w:r>
      <w:r w:rsidR="009F3185">
        <w:rPr>
          <w:rFonts w:eastAsia="Times New Roman"/>
          <w:sz w:val="20"/>
        </w:rPr>
        <w:t>Berkeley: Unive</w:t>
      </w:r>
      <w:r w:rsidR="00C9403A">
        <w:rPr>
          <w:rFonts w:eastAsia="Times New Roman"/>
          <w:sz w:val="20"/>
        </w:rPr>
        <w:t>rsity of California Press, 2016</w:t>
      </w:r>
      <w:r w:rsidR="009F3185">
        <w:rPr>
          <w:rFonts w:eastAsia="Times New Roman"/>
          <w:sz w:val="20"/>
        </w:rPr>
        <w:t>, pp. 152-162.</w:t>
      </w:r>
    </w:p>
    <w:p w14:paraId="5446B772" w14:textId="77777777" w:rsidR="00C40E5C" w:rsidRPr="00FB31FF" w:rsidRDefault="00C40E5C" w:rsidP="00C40E5C">
      <w:pPr>
        <w:pStyle w:val="Heading4"/>
        <w:widowControl w:val="0"/>
        <w:autoSpaceDE w:val="0"/>
        <w:autoSpaceDN w:val="0"/>
        <w:adjustRightInd w:val="0"/>
        <w:spacing w:before="0" w:after="0"/>
        <w:rPr>
          <w:sz w:val="20"/>
        </w:rPr>
      </w:pPr>
    </w:p>
    <w:p w14:paraId="37F87F75" w14:textId="3C12EF60" w:rsidR="00C40E5C" w:rsidRDefault="00C40E5C" w:rsidP="00C40E5C">
      <w:pPr>
        <w:ind w:firstLine="720"/>
        <w:rPr>
          <w:rFonts w:ascii="Times New Roman" w:hAnsi="Times New Roman"/>
          <w:sz w:val="20"/>
        </w:rPr>
      </w:pPr>
      <w:r>
        <w:rPr>
          <w:rFonts w:ascii="Times New Roman" w:hAnsi="Times New Roman"/>
          <w:sz w:val="20"/>
        </w:rPr>
        <w:t>“Gender,” in Jonathan Willis and Laura Sangha, eds.,</w:t>
      </w:r>
      <w:r>
        <w:rPr>
          <w:rFonts w:ascii="Times New Roman" w:hAnsi="Times New Roman"/>
          <w:i/>
          <w:sz w:val="20"/>
        </w:rPr>
        <w:t xml:space="preserve"> Routledge Guide to Using Early Modern Sources</w:t>
      </w:r>
      <w:r>
        <w:rPr>
          <w:rFonts w:ascii="Times New Roman" w:hAnsi="Times New Roman"/>
          <w:sz w:val="20"/>
        </w:rPr>
        <w:t>. London: Routledge, 2016, pp. 90-106.</w:t>
      </w:r>
    </w:p>
    <w:p w14:paraId="069850B0" w14:textId="77777777" w:rsidR="008C6BBF" w:rsidRDefault="008C6BBF">
      <w:pPr>
        <w:rPr>
          <w:sz w:val="20"/>
          <w:u w:val="single"/>
        </w:rPr>
      </w:pPr>
    </w:p>
    <w:p w14:paraId="046FEF1D" w14:textId="45F9C041" w:rsidR="00773A3A" w:rsidRDefault="008C6BBF">
      <w:pPr>
        <w:rPr>
          <w:sz w:val="20"/>
        </w:rPr>
      </w:pPr>
      <w:r>
        <w:rPr>
          <w:sz w:val="20"/>
        </w:rPr>
        <w:tab/>
        <w:t>“Gender</w:t>
      </w:r>
      <w:r w:rsidR="00C9403A">
        <w:rPr>
          <w:sz w:val="20"/>
        </w:rPr>
        <w:t>ed World History,</w:t>
      </w:r>
      <w:r>
        <w:rPr>
          <w:sz w:val="20"/>
        </w:rPr>
        <w:t xml:space="preserve">” </w:t>
      </w:r>
      <w:r w:rsidR="00773A3A">
        <w:rPr>
          <w:sz w:val="20"/>
        </w:rPr>
        <w:t xml:space="preserve">in David Christian, ed.,  </w:t>
      </w:r>
      <w:r w:rsidR="00773A3A">
        <w:rPr>
          <w:i/>
          <w:sz w:val="20"/>
        </w:rPr>
        <w:t>Cambridge World History, Vol 1: Introducing World History</w:t>
      </w:r>
      <w:r w:rsidR="00C40E5C">
        <w:rPr>
          <w:sz w:val="20"/>
        </w:rPr>
        <w:t xml:space="preserve">. </w:t>
      </w:r>
      <w:r w:rsidR="00773A3A">
        <w:rPr>
          <w:sz w:val="20"/>
        </w:rPr>
        <w:t>Cambridge: Cambridge University Press, 2015, pp. 231-260.</w:t>
      </w:r>
    </w:p>
    <w:p w14:paraId="6A956E27" w14:textId="77777777" w:rsidR="00773A3A" w:rsidRDefault="00773A3A">
      <w:pPr>
        <w:rPr>
          <w:sz w:val="20"/>
        </w:rPr>
      </w:pPr>
    </w:p>
    <w:p w14:paraId="32FF6AE0" w14:textId="0F99D1F2" w:rsidR="00773A3A" w:rsidRDefault="00773A3A" w:rsidP="00773A3A">
      <w:pPr>
        <w:ind w:firstLine="720"/>
        <w:rPr>
          <w:sz w:val="20"/>
        </w:rPr>
      </w:pPr>
      <w:r>
        <w:rPr>
          <w:sz w:val="20"/>
        </w:rPr>
        <w:t xml:space="preserve">(with Benjamin Z. Kedar) “Introduction,” in Benjamin Z. Kedar and Merry E.Wiesner-Hanks, </w:t>
      </w:r>
      <w:r w:rsidR="00414D0A">
        <w:rPr>
          <w:sz w:val="20"/>
        </w:rPr>
        <w:t xml:space="preserve">eds., </w:t>
      </w:r>
      <w:r>
        <w:rPr>
          <w:i/>
          <w:sz w:val="20"/>
        </w:rPr>
        <w:t>Cambridge World History, Vol 5: Expanding Webs of Exchan</w:t>
      </w:r>
      <w:r w:rsidR="00F74348">
        <w:rPr>
          <w:i/>
          <w:sz w:val="20"/>
        </w:rPr>
        <w:t>ge and Conquest, 500 CE-1500 CE.</w:t>
      </w:r>
      <w:r>
        <w:rPr>
          <w:i/>
          <w:sz w:val="20"/>
        </w:rPr>
        <w:t xml:space="preserve"> </w:t>
      </w:r>
      <w:r>
        <w:rPr>
          <w:sz w:val="20"/>
        </w:rPr>
        <w:t>Cambridge: Cambridge University Press, 2015, pp. 1-40.</w:t>
      </w:r>
    </w:p>
    <w:p w14:paraId="0EBD3E62" w14:textId="77777777" w:rsidR="00773A3A" w:rsidRDefault="00773A3A" w:rsidP="00773A3A">
      <w:pPr>
        <w:ind w:firstLine="720"/>
        <w:rPr>
          <w:sz w:val="20"/>
        </w:rPr>
      </w:pPr>
    </w:p>
    <w:p w14:paraId="1C5C23F1" w14:textId="3718F7D7" w:rsidR="008C6BBF" w:rsidRDefault="00773A3A" w:rsidP="00773A3A">
      <w:pPr>
        <w:ind w:firstLine="720"/>
        <w:rPr>
          <w:sz w:val="20"/>
        </w:rPr>
      </w:pPr>
      <w:r>
        <w:rPr>
          <w:sz w:val="20"/>
        </w:rPr>
        <w:t xml:space="preserve">“Gender and Sexuality,” in Jerry Bentley, Sanjay Subrahmanyam, and Merry E. Wiesner-Hanks, eds., </w:t>
      </w:r>
      <w:r>
        <w:rPr>
          <w:i/>
          <w:sz w:val="20"/>
        </w:rPr>
        <w:t xml:space="preserve">Cambridge World History, </w:t>
      </w:r>
      <w:r w:rsidRPr="00773A3A">
        <w:rPr>
          <w:i/>
          <w:sz w:val="20"/>
        </w:rPr>
        <w:t>Vol 6A:</w:t>
      </w:r>
      <w:r>
        <w:rPr>
          <w:sz w:val="20"/>
        </w:rPr>
        <w:t xml:space="preserve"> </w:t>
      </w:r>
      <w:r>
        <w:rPr>
          <w:i/>
          <w:sz w:val="20"/>
        </w:rPr>
        <w:t>The Constructi</w:t>
      </w:r>
      <w:r w:rsidR="00F74348">
        <w:rPr>
          <w:i/>
          <w:sz w:val="20"/>
        </w:rPr>
        <w:t>on of a Global World, 1400-1800.</w:t>
      </w:r>
      <w:r>
        <w:rPr>
          <w:i/>
          <w:sz w:val="20"/>
        </w:rPr>
        <w:t xml:space="preserve"> </w:t>
      </w:r>
      <w:r>
        <w:rPr>
          <w:sz w:val="20"/>
        </w:rPr>
        <w:t>Cambridge: Cambridge University Press, 2015, pp. 133-156.</w:t>
      </w:r>
    </w:p>
    <w:p w14:paraId="4C59A223" w14:textId="77777777" w:rsidR="00773A3A" w:rsidRDefault="00773A3A" w:rsidP="00773A3A">
      <w:pPr>
        <w:ind w:firstLine="720"/>
        <w:rPr>
          <w:sz w:val="20"/>
        </w:rPr>
      </w:pPr>
    </w:p>
    <w:p w14:paraId="1F8C48C0" w14:textId="429E2E6B" w:rsidR="00773A3A" w:rsidRPr="008C6BBF" w:rsidRDefault="00D16872" w:rsidP="00773A3A">
      <w:pPr>
        <w:ind w:firstLine="720"/>
        <w:rPr>
          <w:sz w:val="20"/>
        </w:rPr>
      </w:pPr>
      <w:r>
        <w:rPr>
          <w:rFonts w:ascii="Times New Roman" w:hAnsi="Times New Roman"/>
          <w:sz w:val="20"/>
        </w:rPr>
        <w:t xml:space="preserve">“Introduction,” </w:t>
      </w:r>
      <w:r w:rsidRPr="00547D65">
        <w:rPr>
          <w:rFonts w:ascii="Times New Roman" w:hAnsi="Times New Roman"/>
          <w:i/>
          <w:sz w:val="20"/>
        </w:rPr>
        <w:t>Women and Gender in the Early Modern World: Critical Concepts in Women’s History</w:t>
      </w:r>
      <w:r>
        <w:rPr>
          <w:rFonts w:ascii="Times New Roman" w:hAnsi="Times New Roman"/>
          <w:sz w:val="20"/>
        </w:rPr>
        <w:t>. 4 volumes. London: Routledge, 2015, pp. 1-18.</w:t>
      </w:r>
    </w:p>
    <w:p w14:paraId="31EF1A32" w14:textId="77777777" w:rsidR="00BE20C9" w:rsidRDefault="00BE20C9">
      <w:pPr>
        <w:rPr>
          <w:sz w:val="20"/>
          <w:u w:val="single"/>
        </w:rPr>
      </w:pPr>
    </w:p>
    <w:p w14:paraId="3CCCB061" w14:textId="5D07883F" w:rsidR="004E6DA8" w:rsidRDefault="00BE20C9">
      <w:pPr>
        <w:rPr>
          <w:sz w:val="20"/>
        </w:rPr>
      </w:pPr>
      <w:r>
        <w:rPr>
          <w:sz w:val="20"/>
        </w:rPr>
        <w:tab/>
      </w:r>
      <w:r w:rsidR="004E6DA8">
        <w:rPr>
          <w:sz w:val="20"/>
        </w:rPr>
        <w:t xml:space="preserve">“Difference and Similarity: A Global Perspective,” in </w:t>
      </w:r>
      <w:r w:rsidR="004E6DA8">
        <w:rPr>
          <w:i/>
          <w:sz w:val="20"/>
        </w:rPr>
        <w:t>East Meets West: A Gendered View of Legal Traditio</w:t>
      </w:r>
      <w:r w:rsidR="00827804">
        <w:rPr>
          <w:i/>
          <w:sz w:val="20"/>
        </w:rPr>
        <w:t>n</w:t>
      </w:r>
      <w:r w:rsidR="006D4726">
        <w:rPr>
          <w:sz w:val="20"/>
        </w:rPr>
        <w:t>, edited by Grethe Jacobsen and Heide Wunder.</w:t>
      </w:r>
      <w:r w:rsidR="004E6DA8">
        <w:rPr>
          <w:i/>
          <w:sz w:val="20"/>
        </w:rPr>
        <w:t xml:space="preserve"> </w:t>
      </w:r>
      <w:r w:rsidR="004E6DA8" w:rsidRPr="004E6DA8">
        <w:rPr>
          <w:sz w:val="20"/>
        </w:rPr>
        <w:t>Kiel: Solvagus</w:t>
      </w:r>
      <w:r w:rsidR="00827804">
        <w:rPr>
          <w:sz w:val="20"/>
        </w:rPr>
        <w:t>-Verlag, 2015</w:t>
      </w:r>
      <w:r w:rsidR="004E6DA8">
        <w:rPr>
          <w:sz w:val="20"/>
        </w:rPr>
        <w:t>, pp. 206-226.</w:t>
      </w:r>
    </w:p>
    <w:p w14:paraId="13974645" w14:textId="77777777" w:rsidR="004E6DA8" w:rsidRDefault="004E6DA8">
      <w:pPr>
        <w:rPr>
          <w:sz w:val="20"/>
        </w:rPr>
      </w:pPr>
    </w:p>
    <w:p w14:paraId="2D6F6E0E" w14:textId="3D3F88BB" w:rsidR="00BE20C9" w:rsidRPr="00BE20C9" w:rsidRDefault="004E6DA8" w:rsidP="004E6DA8">
      <w:pPr>
        <w:ind w:firstLine="720"/>
        <w:rPr>
          <w:sz w:val="20"/>
        </w:rPr>
      </w:pPr>
      <w:r>
        <w:rPr>
          <w:i/>
          <w:sz w:val="20"/>
        </w:rPr>
        <w:t xml:space="preserve"> </w:t>
      </w:r>
      <w:r w:rsidR="00BE20C9">
        <w:rPr>
          <w:sz w:val="20"/>
        </w:rPr>
        <w:t xml:space="preserve">“Introduction” and “Early Modern </w:t>
      </w:r>
      <w:r w:rsidR="006D4726">
        <w:rPr>
          <w:sz w:val="20"/>
        </w:rPr>
        <w:t xml:space="preserve">Gender and the Global Turn” in </w:t>
      </w:r>
      <w:r w:rsidR="00BE20C9">
        <w:rPr>
          <w:sz w:val="20"/>
        </w:rPr>
        <w:t>Merry Wiesner-Hanks, ed.</w:t>
      </w:r>
      <w:r w:rsidR="00F76D27">
        <w:rPr>
          <w:sz w:val="20"/>
        </w:rPr>
        <w:t xml:space="preserve"> </w:t>
      </w:r>
      <w:r w:rsidR="00BE20C9">
        <w:rPr>
          <w:i/>
          <w:sz w:val="20"/>
        </w:rPr>
        <w:t xml:space="preserve">Mapping Gendered Routes and Spaces in the Early Modern World. </w:t>
      </w:r>
      <w:r w:rsidR="00F76D27">
        <w:rPr>
          <w:sz w:val="20"/>
        </w:rPr>
        <w:t>Aldershot: Ashgate, 2015, pp. 1-14 and 55-74.</w:t>
      </w:r>
    </w:p>
    <w:p w14:paraId="26DDD047" w14:textId="77777777" w:rsidR="00BB1E0B" w:rsidRDefault="00BB1E0B">
      <w:pPr>
        <w:rPr>
          <w:sz w:val="20"/>
          <w:u w:val="single"/>
        </w:rPr>
      </w:pPr>
    </w:p>
    <w:p w14:paraId="268BE852" w14:textId="1C130BCC" w:rsidR="00BB1E0B" w:rsidRDefault="00BB1E0B">
      <w:pPr>
        <w:rPr>
          <w:rFonts w:eastAsia="Times New Roman"/>
          <w:sz w:val="20"/>
        </w:rPr>
      </w:pPr>
      <w:r w:rsidRPr="00BB1E0B">
        <w:rPr>
          <w:rFonts w:eastAsia="Times New Roman"/>
          <w:sz w:val="20"/>
        </w:rPr>
        <w:t xml:space="preserve"> </w:t>
      </w:r>
      <w:r>
        <w:rPr>
          <w:rFonts w:eastAsia="Times New Roman"/>
          <w:sz w:val="20"/>
        </w:rPr>
        <w:tab/>
      </w:r>
      <w:r w:rsidRPr="00BB1E0B">
        <w:rPr>
          <w:rFonts w:eastAsia="Times New Roman"/>
          <w:sz w:val="20"/>
        </w:rPr>
        <w:t xml:space="preserve">“Intermarriage in the Early Modern World,” in Alexander Jendorff and Andrea Puehringer, </w:t>
      </w:r>
      <w:r w:rsidR="00F76D27">
        <w:rPr>
          <w:rFonts w:eastAsia="Times New Roman"/>
          <w:sz w:val="20"/>
        </w:rPr>
        <w:t xml:space="preserve">eds. </w:t>
      </w:r>
      <w:r w:rsidRPr="00BB1E0B">
        <w:rPr>
          <w:rStyle w:val="Emphasis"/>
          <w:rFonts w:eastAsia="Times New Roman"/>
          <w:sz w:val="20"/>
        </w:rPr>
        <w:t>Pars pro toto: historische Miniaturen zum 75. Geburtstag von Heide Wunder</w:t>
      </w:r>
      <w:r w:rsidR="00DB2C5F">
        <w:rPr>
          <w:rFonts w:eastAsia="Times New Roman"/>
          <w:sz w:val="20"/>
        </w:rPr>
        <w:t xml:space="preserve">. </w:t>
      </w:r>
      <w:r w:rsidRPr="00BB1E0B">
        <w:rPr>
          <w:rFonts w:eastAsia="Times New Roman"/>
          <w:sz w:val="20"/>
        </w:rPr>
        <w:t>Neustadt a.d</w:t>
      </w:r>
      <w:r w:rsidR="00DB2C5F">
        <w:rPr>
          <w:rFonts w:eastAsia="Times New Roman"/>
          <w:sz w:val="20"/>
        </w:rPr>
        <w:t>. Aisch: Ph.C. W. Schmidt, 2014</w:t>
      </w:r>
      <w:r w:rsidRPr="00BB1E0B">
        <w:rPr>
          <w:rFonts w:eastAsia="Times New Roman"/>
          <w:sz w:val="20"/>
        </w:rPr>
        <w:t>, pp. 377-384.</w:t>
      </w:r>
    </w:p>
    <w:p w14:paraId="21B84B08" w14:textId="3623350B" w:rsidR="00262FCE" w:rsidRDefault="00262FCE">
      <w:pPr>
        <w:rPr>
          <w:rFonts w:eastAsia="Times New Roman"/>
          <w:sz w:val="20"/>
        </w:rPr>
      </w:pPr>
    </w:p>
    <w:p w14:paraId="7FB6B73E" w14:textId="31630298" w:rsidR="00262FCE" w:rsidRPr="00262FCE" w:rsidRDefault="00262FCE">
      <w:pPr>
        <w:rPr>
          <w:sz w:val="20"/>
          <w:u w:val="single"/>
        </w:rPr>
      </w:pPr>
      <w:r>
        <w:rPr>
          <w:rFonts w:eastAsia="Times New Roman"/>
          <w:sz w:val="20"/>
        </w:rPr>
        <w:tab/>
        <w:t xml:space="preserve">“The Boundaries of Womanhood in the Early Modern Imaginary” in Melinda S. Zook and Sigrun Haude, eds., </w:t>
      </w:r>
      <w:r>
        <w:rPr>
          <w:rFonts w:eastAsia="Times New Roman"/>
          <w:i/>
          <w:iCs/>
          <w:sz w:val="20"/>
        </w:rPr>
        <w:t>Challenging Orthodoxies: The Social and Cultural Worlds of Early Modern Women: Essays Presented to Hilda L. Smith</w:t>
      </w:r>
      <w:r w:rsidR="0096107D">
        <w:rPr>
          <w:rFonts w:eastAsia="Times New Roman"/>
          <w:i/>
          <w:iCs/>
          <w:sz w:val="20"/>
        </w:rPr>
        <w:t>.</w:t>
      </w:r>
      <w:r>
        <w:rPr>
          <w:rFonts w:eastAsia="Times New Roman"/>
          <w:i/>
          <w:iCs/>
          <w:sz w:val="20"/>
        </w:rPr>
        <w:t xml:space="preserve"> </w:t>
      </w:r>
      <w:r>
        <w:rPr>
          <w:rFonts w:eastAsia="Times New Roman"/>
          <w:sz w:val="20"/>
        </w:rPr>
        <w:t>Burlington, VT: Ashgate, 2014, pp. 13-32.</w:t>
      </w:r>
    </w:p>
    <w:p w14:paraId="605C51ED" w14:textId="77777777" w:rsidR="00FF5988" w:rsidRDefault="00FF5988">
      <w:pPr>
        <w:rPr>
          <w:rFonts w:eastAsia="Times New Roman"/>
          <w:sz w:val="20"/>
        </w:rPr>
      </w:pPr>
    </w:p>
    <w:p w14:paraId="50BFDD85" w14:textId="77777777" w:rsidR="00FF5988" w:rsidRDefault="00FF5988">
      <w:pPr>
        <w:ind w:firstLine="720"/>
        <w:rPr>
          <w:rFonts w:eastAsia="Times New Roman"/>
          <w:sz w:val="20"/>
        </w:rPr>
      </w:pPr>
      <w:r>
        <w:rPr>
          <w:rFonts w:eastAsia="Times New Roman"/>
          <w:sz w:val="20"/>
        </w:rPr>
        <w:t xml:space="preserve"> “Gender Intersections,” in Kenneth R. Curtis and Jerry H. Bentley, eds., </w:t>
      </w:r>
      <w:r>
        <w:rPr>
          <w:rFonts w:eastAsia="Times New Roman"/>
          <w:i/>
          <w:sz w:val="20"/>
        </w:rPr>
        <w:t>Architects of World History: Researching the Global Past</w:t>
      </w:r>
      <w:r>
        <w:rPr>
          <w:rFonts w:eastAsia="Times New Roman"/>
          <w:sz w:val="20"/>
        </w:rPr>
        <w:t>. London: Wiley-Blackwell, 2014, pp. 36-54.</w:t>
      </w:r>
    </w:p>
    <w:p w14:paraId="6BA20AC9" w14:textId="77777777" w:rsidR="00FF5988" w:rsidRDefault="00FF5988">
      <w:pPr>
        <w:ind w:firstLine="720"/>
        <w:rPr>
          <w:rFonts w:eastAsia="Times New Roman"/>
          <w:sz w:val="20"/>
        </w:rPr>
      </w:pPr>
    </w:p>
    <w:p w14:paraId="4284A832" w14:textId="77777777" w:rsidR="00FF5988" w:rsidRDefault="00FF5988">
      <w:pPr>
        <w:ind w:firstLine="720"/>
        <w:rPr>
          <w:rFonts w:eastAsia="Times New Roman"/>
          <w:sz w:val="20"/>
        </w:rPr>
      </w:pPr>
      <w:r>
        <w:rPr>
          <w:rFonts w:eastAsia="Times New Roman"/>
          <w:sz w:val="20"/>
        </w:rPr>
        <w:t xml:space="preserve"> “Protestant Movements,” in Allyson M. Poska, Jane Couchman, and Katherine A. McIver, eds., </w:t>
      </w:r>
      <w:r>
        <w:rPr>
          <w:rFonts w:eastAsia="Times New Roman"/>
          <w:i/>
          <w:sz w:val="20"/>
        </w:rPr>
        <w:t>The Ashgate Research Companion to Women and Gender in Early Modern Europe</w:t>
      </w:r>
      <w:r>
        <w:rPr>
          <w:rFonts w:eastAsia="Times New Roman"/>
          <w:sz w:val="20"/>
        </w:rPr>
        <w:t>. Burlington, VT: Ashgate, 2013, pp. 129-148.</w:t>
      </w:r>
    </w:p>
    <w:p w14:paraId="763564A5" w14:textId="77777777" w:rsidR="00FF5988" w:rsidRDefault="00FF5988">
      <w:pPr>
        <w:ind w:firstLine="720"/>
        <w:rPr>
          <w:rFonts w:eastAsia="Times New Roman"/>
          <w:sz w:val="20"/>
        </w:rPr>
      </w:pPr>
    </w:p>
    <w:p w14:paraId="79631004" w14:textId="77777777" w:rsidR="00FF5988" w:rsidRDefault="00FF5988">
      <w:pPr>
        <w:ind w:firstLine="720"/>
        <w:rPr>
          <w:rFonts w:eastAsia="Times New Roman"/>
          <w:sz w:val="20"/>
        </w:rPr>
      </w:pPr>
      <w:r>
        <w:rPr>
          <w:rFonts w:eastAsia="Times New Roman"/>
          <w:sz w:val="20"/>
        </w:rPr>
        <w:t xml:space="preserve">“Jacob’s Branches and Laban’s Flocks: Christianizing the Maternal Imagination,” in Anna Marie Johnson and John A. Maxfield, eds., </w:t>
      </w:r>
      <w:r>
        <w:rPr>
          <w:rFonts w:eastAsia="Times New Roman"/>
          <w:i/>
          <w:sz w:val="20"/>
        </w:rPr>
        <w:t>The Reformation as Christianization</w:t>
      </w:r>
      <w:r>
        <w:rPr>
          <w:rFonts w:eastAsia="Times New Roman"/>
          <w:sz w:val="20"/>
        </w:rPr>
        <w:t xml:space="preserve">. Tübingen: Mohr Seibeck, 2012, pp. 231-244. </w:t>
      </w:r>
    </w:p>
    <w:p w14:paraId="686A4FE1" w14:textId="77777777" w:rsidR="00FF5988" w:rsidRDefault="00FF5988">
      <w:pPr>
        <w:ind w:firstLine="720"/>
        <w:rPr>
          <w:rFonts w:eastAsia="Times New Roman"/>
          <w:sz w:val="20"/>
        </w:rPr>
      </w:pPr>
    </w:p>
    <w:p w14:paraId="51875044" w14:textId="77777777" w:rsidR="00FF5988" w:rsidRDefault="00FF5988">
      <w:pPr>
        <w:ind w:firstLine="720"/>
        <w:rPr>
          <w:rFonts w:eastAsia="Times New Roman"/>
          <w:sz w:val="20"/>
        </w:rPr>
      </w:pPr>
      <w:r>
        <w:rPr>
          <w:rFonts w:eastAsia="Times New Roman"/>
          <w:sz w:val="20"/>
        </w:rPr>
        <w:lastRenderedPageBreak/>
        <w:t xml:space="preserve">“Sexual Identity and Other Aspects of ‘Modern’ Sexuality: New Chronologies, Same Old Problem,” in Scott Spector, Helmut Puff and Dagmar Herzog, eds., </w:t>
      </w:r>
      <w:r>
        <w:rPr>
          <w:rFonts w:eastAsia="Times New Roman"/>
          <w:i/>
          <w:sz w:val="20"/>
        </w:rPr>
        <w:t>After the History of Sexuality: German Geneologies with and Beyond Fouca</w:t>
      </w:r>
      <w:r w:rsidR="00F76D27">
        <w:rPr>
          <w:rFonts w:eastAsia="Times New Roman"/>
          <w:i/>
          <w:sz w:val="20"/>
        </w:rPr>
        <w:t xml:space="preserve">ult. </w:t>
      </w:r>
      <w:r w:rsidR="00F76D27">
        <w:rPr>
          <w:rFonts w:eastAsia="Times New Roman"/>
          <w:sz w:val="20"/>
        </w:rPr>
        <w:t>New York: Berghahn, 2012</w:t>
      </w:r>
      <w:r>
        <w:rPr>
          <w:rFonts w:eastAsia="Times New Roman"/>
          <w:sz w:val="20"/>
        </w:rPr>
        <w:t>, pp. 31-42.</w:t>
      </w:r>
    </w:p>
    <w:p w14:paraId="4F1F1F43" w14:textId="77777777" w:rsidR="00FF5988" w:rsidRDefault="00FF5988">
      <w:pPr>
        <w:rPr>
          <w:rFonts w:eastAsia="Times New Roman"/>
          <w:sz w:val="20"/>
        </w:rPr>
      </w:pPr>
    </w:p>
    <w:p w14:paraId="77FF3004" w14:textId="77777777" w:rsidR="00FF5988" w:rsidRDefault="00FF5988">
      <w:pPr>
        <w:rPr>
          <w:rFonts w:eastAsia="Times New Roman"/>
          <w:sz w:val="20"/>
        </w:rPr>
      </w:pPr>
      <w:r>
        <w:rPr>
          <w:rFonts w:eastAsia="Times New Roman"/>
          <w:sz w:val="20"/>
        </w:rPr>
        <w:tab/>
        <w:t xml:space="preserve">“A Renaissance Woman Adrift in the World” in Derval Conroy and Danielle Clarke, eds., </w:t>
      </w:r>
      <w:r>
        <w:rPr>
          <w:rFonts w:eastAsia="Times New Roman"/>
          <w:i/>
          <w:sz w:val="20"/>
        </w:rPr>
        <w:t>Teaching the Early Modern Period</w:t>
      </w:r>
      <w:r>
        <w:rPr>
          <w:rFonts w:eastAsia="Times New Roman"/>
          <w:sz w:val="20"/>
        </w:rPr>
        <w:t>. Basingstoke: Palgrave Macmillan, 2011, pp. 113-117.</w:t>
      </w:r>
    </w:p>
    <w:p w14:paraId="13E21220" w14:textId="77777777" w:rsidR="00FF5988" w:rsidRDefault="00FF5988">
      <w:pPr>
        <w:ind w:firstLine="720"/>
        <w:rPr>
          <w:rFonts w:eastAsia="Times New Roman"/>
          <w:sz w:val="20"/>
        </w:rPr>
      </w:pPr>
    </w:p>
    <w:p w14:paraId="62DE1516" w14:textId="77777777" w:rsidR="00FF5988" w:rsidRDefault="00FF5988">
      <w:pPr>
        <w:ind w:firstLine="720"/>
        <w:rPr>
          <w:rFonts w:eastAsia="Times New Roman"/>
          <w:sz w:val="20"/>
        </w:rPr>
      </w:pPr>
      <w:r>
        <w:rPr>
          <w:sz w:val="20"/>
        </w:rPr>
        <w:t xml:space="preserve">“Gender Theory and the Study of Early-Modern Europe,” in Megan Cassidy-Welch and Peter Sherlock, eds., </w:t>
      </w:r>
      <w:r>
        <w:rPr>
          <w:i/>
          <w:sz w:val="20"/>
        </w:rPr>
        <w:t>Practices of Gender in Late Medieval and Early Modern Europe</w:t>
      </w:r>
      <w:r>
        <w:rPr>
          <w:sz w:val="20"/>
        </w:rPr>
        <w:t>. Turnhout, Belgium: Brepols, 2008, pp.  7-24.</w:t>
      </w:r>
      <w:r>
        <w:rPr>
          <w:rFonts w:eastAsia="Times New Roman"/>
          <w:sz w:val="20"/>
        </w:rPr>
        <w:t xml:space="preserve"> </w:t>
      </w:r>
    </w:p>
    <w:p w14:paraId="7CDBE76C" w14:textId="77777777" w:rsidR="00FF5988" w:rsidRDefault="00FF5988">
      <w:pPr>
        <w:ind w:firstLine="720"/>
        <w:rPr>
          <w:rFonts w:eastAsia="Times New Roman"/>
          <w:sz w:val="20"/>
        </w:rPr>
      </w:pPr>
    </w:p>
    <w:p w14:paraId="1B4A12CC" w14:textId="77777777" w:rsidR="00FF5988" w:rsidRDefault="00FF5988">
      <w:pPr>
        <w:ind w:firstLine="720"/>
        <w:rPr>
          <w:sz w:val="20"/>
        </w:rPr>
      </w:pPr>
      <w:r>
        <w:rPr>
          <w:sz w:val="20"/>
        </w:rPr>
        <w:t xml:space="preserve">“Women and Religious Change,” in </w:t>
      </w:r>
      <w:r>
        <w:rPr>
          <w:i/>
          <w:sz w:val="20"/>
        </w:rPr>
        <w:t xml:space="preserve">The Cambridge History of Christianity, </w:t>
      </w:r>
      <w:r>
        <w:rPr>
          <w:sz w:val="20"/>
        </w:rPr>
        <w:t xml:space="preserve">Vol. 6: </w:t>
      </w:r>
      <w:r>
        <w:rPr>
          <w:i/>
          <w:sz w:val="20"/>
        </w:rPr>
        <w:t xml:space="preserve">Reform and Expansion, c. 1500-c. 1660, </w:t>
      </w:r>
      <w:r>
        <w:rPr>
          <w:sz w:val="20"/>
        </w:rPr>
        <w:t xml:space="preserve">ed. R. Po-Chia Hsia. Cambridge: Cambridge University Press, 2007, pp. 465-484. </w:t>
      </w:r>
    </w:p>
    <w:p w14:paraId="03BFD9A1" w14:textId="77777777" w:rsidR="00FF5988" w:rsidRDefault="00FF5988">
      <w:pPr>
        <w:rPr>
          <w:sz w:val="20"/>
        </w:rPr>
      </w:pPr>
    </w:p>
    <w:p w14:paraId="720CADD5" w14:textId="77777777" w:rsidR="00FF5988" w:rsidRDefault="00FF5988">
      <w:pPr>
        <w:ind w:firstLine="720"/>
        <w:rPr>
          <w:sz w:val="20"/>
        </w:rPr>
      </w:pPr>
      <w:r>
        <w:rPr>
          <w:sz w:val="20"/>
        </w:rPr>
        <w:t xml:space="preserve">“Christianity and Gender,” in </w:t>
      </w:r>
      <w:r>
        <w:rPr>
          <w:i/>
          <w:sz w:val="20"/>
        </w:rPr>
        <w:t xml:space="preserve">The Cambridge History of Christianity, </w:t>
      </w:r>
      <w:r>
        <w:rPr>
          <w:sz w:val="20"/>
        </w:rPr>
        <w:t xml:space="preserve">Vol. 7: </w:t>
      </w:r>
      <w:r>
        <w:rPr>
          <w:i/>
          <w:sz w:val="20"/>
        </w:rPr>
        <w:t>Enlightenment, Revolution and Reawakening</w:t>
      </w:r>
      <w:r>
        <w:rPr>
          <w:sz w:val="20"/>
        </w:rPr>
        <w:t xml:space="preserve">, ed. Stewart J. Brown and Timothy Tackett. Cambridge: Cambridge University Press, 2007, pp. 166-184. </w:t>
      </w:r>
    </w:p>
    <w:p w14:paraId="6B75B4FE" w14:textId="77777777" w:rsidR="00FF5988" w:rsidRDefault="00FF5988">
      <w:pPr>
        <w:rPr>
          <w:i/>
          <w:sz w:val="20"/>
        </w:rPr>
      </w:pPr>
      <w:r>
        <w:rPr>
          <w:i/>
          <w:sz w:val="20"/>
        </w:rPr>
        <w:tab/>
      </w:r>
    </w:p>
    <w:p w14:paraId="1DAD74C7" w14:textId="77777777" w:rsidR="00FF5988" w:rsidRDefault="00FF5988">
      <w:pPr>
        <w:ind w:firstLine="720"/>
        <w:rPr>
          <w:rFonts w:eastAsia="Times New Roman"/>
          <w:sz w:val="20"/>
        </w:rPr>
      </w:pPr>
      <w:r>
        <w:rPr>
          <w:sz w:val="20"/>
        </w:rPr>
        <w:t xml:space="preserve">“Women and Men, Together and Apart,” in </w:t>
      </w:r>
      <w:r>
        <w:rPr>
          <w:i/>
          <w:sz w:val="20"/>
        </w:rPr>
        <w:t xml:space="preserve">Reformation Christianity, </w:t>
      </w:r>
      <w:r>
        <w:rPr>
          <w:sz w:val="20"/>
        </w:rPr>
        <w:t>Vol. 5 of</w:t>
      </w:r>
      <w:r>
        <w:rPr>
          <w:i/>
          <w:sz w:val="20"/>
        </w:rPr>
        <w:t xml:space="preserve"> </w:t>
      </w:r>
      <w:r>
        <w:rPr>
          <w:sz w:val="20"/>
        </w:rPr>
        <w:t>A People’s</w:t>
      </w:r>
      <w:r>
        <w:rPr>
          <w:i/>
          <w:sz w:val="20"/>
        </w:rPr>
        <w:t xml:space="preserve"> </w:t>
      </w:r>
      <w:r>
        <w:rPr>
          <w:sz w:val="20"/>
        </w:rPr>
        <w:t xml:space="preserve">History of Christianity, ed. Peter Matheson. Minneapolis: Augsburg Fortress, 2007, pp. </w:t>
      </w:r>
      <w:r>
        <w:rPr>
          <w:rFonts w:eastAsia="Times New Roman"/>
          <w:sz w:val="20"/>
        </w:rPr>
        <w:t>143-167.</w:t>
      </w:r>
    </w:p>
    <w:p w14:paraId="2265BD8D" w14:textId="77777777" w:rsidR="00FF5988" w:rsidRDefault="00FF5988">
      <w:pPr>
        <w:rPr>
          <w:rFonts w:eastAsia="Times New Roman"/>
          <w:sz w:val="20"/>
        </w:rPr>
      </w:pPr>
    </w:p>
    <w:p w14:paraId="34259A19" w14:textId="77777777" w:rsidR="00FF5988" w:rsidRDefault="00FF5988">
      <w:pPr>
        <w:ind w:firstLine="720"/>
        <w:rPr>
          <w:rFonts w:eastAsia="Times New Roman"/>
          <w:sz w:val="20"/>
        </w:rPr>
      </w:pPr>
      <w:r>
        <w:rPr>
          <w:rFonts w:eastAsia="Times New Roman"/>
          <w:sz w:val="20"/>
        </w:rPr>
        <w:t xml:space="preserve">“’Liebe Schwester…’: Siblings, Convents, and the Reformation,” in </w:t>
      </w:r>
      <w:r>
        <w:rPr>
          <w:rFonts w:eastAsia="Times New Roman"/>
          <w:i/>
          <w:sz w:val="20"/>
        </w:rPr>
        <w:t>Sibling Relations and Gender in the Early Modern World</w:t>
      </w:r>
      <w:r>
        <w:rPr>
          <w:rFonts w:eastAsia="Times New Roman"/>
          <w:sz w:val="20"/>
        </w:rPr>
        <w:t>, eds. Naomi J. Miller and Naomi Yavneh. Basingstoke: Ashgate, 2006, pp. 53-63.</w:t>
      </w:r>
    </w:p>
    <w:p w14:paraId="21957CB0" w14:textId="77777777" w:rsidR="00FF5988" w:rsidRDefault="00FF5988">
      <w:pPr>
        <w:ind w:firstLine="720"/>
        <w:rPr>
          <w:rFonts w:eastAsia="Times New Roman"/>
          <w:sz w:val="20"/>
        </w:rPr>
      </w:pPr>
    </w:p>
    <w:p w14:paraId="7EDD29FA" w14:textId="77777777" w:rsidR="00FF5988" w:rsidRDefault="00FF5988">
      <w:pPr>
        <w:ind w:firstLine="720"/>
        <w:rPr>
          <w:sz w:val="20"/>
          <w:u w:val="single"/>
        </w:rPr>
      </w:pPr>
      <w:r>
        <w:rPr>
          <w:sz w:val="20"/>
        </w:rPr>
        <w:t xml:space="preserve">“Women, Gender, and Sexuality,” in </w:t>
      </w:r>
      <w:r>
        <w:rPr>
          <w:i/>
          <w:sz w:val="20"/>
        </w:rPr>
        <w:t xml:space="preserve">Palgrave Advances: The European Reformations, </w:t>
      </w:r>
      <w:r>
        <w:rPr>
          <w:sz w:val="20"/>
        </w:rPr>
        <w:t xml:space="preserve"> ed. Alec Ryrie. Aldershot: Palgrave, 2006, pp. 253-272.</w:t>
      </w:r>
    </w:p>
    <w:p w14:paraId="05A044F3" w14:textId="77777777" w:rsidR="00FF5988" w:rsidRDefault="00FF5988">
      <w:pPr>
        <w:rPr>
          <w:sz w:val="20"/>
        </w:rPr>
      </w:pPr>
    </w:p>
    <w:p w14:paraId="7081CBC2" w14:textId="77777777" w:rsidR="00FF5988" w:rsidRDefault="00FF59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sz w:val="20"/>
        </w:rPr>
      </w:pPr>
      <w:r>
        <w:rPr>
          <w:rFonts w:eastAsia="Times New Roman"/>
          <w:i/>
          <w:sz w:val="20"/>
        </w:rPr>
        <w:tab/>
      </w:r>
      <w:r>
        <w:rPr>
          <w:rFonts w:eastAsia="Times New Roman"/>
          <w:sz w:val="20"/>
        </w:rPr>
        <w:t xml:space="preserve">“European Gender Structures in a Global Perspective,” in </w:t>
      </w:r>
      <w:r>
        <w:rPr>
          <w:rFonts w:eastAsia="Times New Roman"/>
          <w:i/>
          <w:sz w:val="20"/>
        </w:rPr>
        <w:t xml:space="preserve">Less Favored – More Favored: Proceedings from a Conference on Gender in European Legal History, 12th – 19th Centuries, September 2004 = Benachteiligt – begünstigt: Tagungsbericht einer Konferenz über Geschlecht in der Europäischen Rechtsgeschichte, 12. – 19. Jahrhundert, September 2004, </w:t>
      </w:r>
      <w:r>
        <w:rPr>
          <w:rFonts w:eastAsia="Times New Roman"/>
          <w:sz w:val="20"/>
        </w:rPr>
        <w:t>edited by Grethe Jacobsen, Helle Vogt, Inger Dübeck, and Heide Wunder. Copenhagen, The Royal Library, 2005, pp. 1-12. (available on-line at: http://www.kb.dk/kb/publikationer/fundogforskning/online/artikler/lessmore.htm)</w:t>
      </w:r>
    </w:p>
    <w:p w14:paraId="3E72B522" w14:textId="77777777" w:rsidR="00FF5988" w:rsidRDefault="00FF59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sz w:val="20"/>
        </w:rPr>
      </w:pPr>
      <w:r>
        <w:rPr>
          <w:rFonts w:eastAsia="Times New Roman"/>
          <w:sz w:val="20"/>
        </w:rPr>
        <w:t xml:space="preserve">   </w:t>
      </w:r>
    </w:p>
    <w:p w14:paraId="519BA34E" w14:textId="77777777" w:rsidR="00FF5988" w:rsidRDefault="00FF5988">
      <w:pPr>
        <w:ind w:firstLine="720"/>
        <w:rPr>
          <w:sz w:val="20"/>
        </w:rPr>
      </w:pPr>
      <w:r>
        <w:rPr>
          <w:sz w:val="20"/>
        </w:rPr>
        <w:t xml:space="preserve"> “Gender,” in </w:t>
      </w:r>
      <w:r>
        <w:rPr>
          <w:i/>
          <w:sz w:val="20"/>
        </w:rPr>
        <w:t>Approaching Early Modern History</w:t>
      </w:r>
      <w:r>
        <w:rPr>
          <w:sz w:val="20"/>
        </w:rPr>
        <w:t>, edited by Garthine Walker. London: Edward Arnold, 2005, pp. 95-113.</w:t>
      </w:r>
    </w:p>
    <w:p w14:paraId="5AD4CBE3" w14:textId="77777777" w:rsidR="00FF5988" w:rsidRDefault="00FF5988">
      <w:pPr>
        <w:ind w:firstLine="720"/>
        <w:rPr>
          <w:sz w:val="20"/>
        </w:rPr>
      </w:pPr>
    </w:p>
    <w:p w14:paraId="309EBA87" w14:textId="1AF44690" w:rsidR="00FF5988" w:rsidRDefault="00FF5988">
      <w:pPr>
        <w:ind w:firstLine="720"/>
        <w:rPr>
          <w:sz w:val="20"/>
        </w:rPr>
      </w:pPr>
      <w:r>
        <w:rPr>
          <w:sz w:val="20"/>
        </w:rPr>
        <w:t xml:space="preserve"> “Lustful Luther: Male Libido in Luther’s </w:t>
      </w:r>
      <w:r>
        <w:rPr>
          <w:i/>
          <w:sz w:val="20"/>
        </w:rPr>
        <w:t>Lectures on Genesis,</w:t>
      </w:r>
      <w:r>
        <w:rPr>
          <w:sz w:val="20"/>
        </w:rPr>
        <w:t xml:space="preserve">” in  </w:t>
      </w:r>
      <w:r>
        <w:rPr>
          <w:i/>
          <w:sz w:val="20"/>
        </w:rPr>
        <w:t xml:space="preserve">Sexuality and Culture in Medieval and Renaissance Europe, </w:t>
      </w:r>
      <w:r>
        <w:rPr>
          <w:sz w:val="20"/>
        </w:rPr>
        <w:t xml:space="preserve">Studies in Medieval and Renaissance History, edited by Philip M. Soergel. New York: AMS Press, 2005, pp. 123-148. Reprinted in </w:t>
      </w:r>
      <w:r>
        <w:rPr>
          <w:i/>
          <w:sz w:val="20"/>
        </w:rPr>
        <w:t xml:space="preserve">Masculinity in the Reformation Era, </w:t>
      </w:r>
      <w:r>
        <w:rPr>
          <w:sz w:val="20"/>
        </w:rPr>
        <w:t xml:space="preserve"> edited by Scott H. He</w:t>
      </w:r>
      <w:r w:rsidR="00BD5DC4">
        <w:rPr>
          <w:sz w:val="20"/>
        </w:rPr>
        <w:t xml:space="preserve">ndrix and Susan C. Karant-Nunn. </w:t>
      </w:r>
      <w:r>
        <w:rPr>
          <w:sz w:val="20"/>
        </w:rPr>
        <w:t>Kirksville, MO: Trum</w:t>
      </w:r>
      <w:r w:rsidR="00BD5DC4">
        <w:rPr>
          <w:sz w:val="20"/>
        </w:rPr>
        <w:t>an State University Press, 2008</w:t>
      </w:r>
      <w:r>
        <w:rPr>
          <w:sz w:val="20"/>
        </w:rPr>
        <w:t>, pp. 190-212.</w:t>
      </w:r>
    </w:p>
    <w:p w14:paraId="54669892" w14:textId="77777777" w:rsidR="00FF5988" w:rsidRDefault="00FF5988">
      <w:pPr>
        <w:ind w:firstLine="720"/>
        <w:rPr>
          <w:sz w:val="20"/>
        </w:rPr>
      </w:pPr>
    </w:p>
    <w:p w14:paraId="7EF7F679" w14:textId="77777777" w:rsidR="00FF5988" w:rsidRDefault="00FF5988">
      <w:pPr>
        <w:ind w:firstLine="720"/>
        <w:rPr>
          <w:sz w:val="20"/>
        </w:rPr>
      </w:pPr>
      <w:r>
        <w:rPr>
          <w:sz w:val="20"/>
        </w:rPr>
        <w:t xml:space="preserve">“Structures and Meanings in a Gendered Family History,” in </w:t>
      </w:r>
      <w:r>
        <w:rPr>
          <w:i/>
          <w:sz w:val="20"/>
        </w:rPr>
        <w:t xml:space="preserve">Blackwell Companion to Gender History, </w:t>
      </w:r>
      <w:r>
        <w:rPr>
          <w:sz w:val="20"/>
        </w:rPr>
        <w:t>edited by</w:t>
      </w:r>
      <w:r>
        <w:rPr>
          <w:i/>
          <w:sz w:val="20"/>
        </w:rPr>
        <w:t xml:space="preserve"> </w:t>
      </w:r>
      <w:r>
        <w:rPr>
          <w:sz w:val="20"/>
        </w:rPr>
        <w:t xml:space="preserve">Teresa Meade and Merry Wiesner-Hanks. London: Blackwell, 2004, pp. 51-69. </w:t>
      </w:r>
    </w:p>
    <w:p w14:paraId="09B76D35" w14:textId="77777777" w:rsidR="00FF5988" w:rsidRDefault="00FF5988">
      <w:pPr>
        <w:rPr>
          <w:sz w:val="20"/>
        </w:rPr>
      </w:pPr>
    </w:p>
    <w:p w14:paraId="5CE5376F" w14:textId="77777777" w:rsidR="00FF5988" w:rsidRDefault="00FF5988">
      <w:pPr>
        <w:ind w:firstLine="720"/>
        <w:rPr>
          <w:sz w:val="20"/>
          <w:u w:val="single"/>
        </w:rPr>
      </w:pPr>
      <w:r>
        <w:rPr>
          <w:sz w:val="20"/>
        </w:rPr>
        <w:t xml:space="preserve"> “’Der lüsterne Luther’: Männliche Libido in den Schriften des Reformators,” in </w:t>
      </w:r>
      <w:r>
        <w:rPr>
          <w:i/>
          <w:sz w:val="20"/>
        </w:rPr>
        <w:t>Lesarten der Geschichte: Ländliche Ordnungen und Geschlechterverhältnisse</w:t>
      </w:r>
      <w:r>
        <w:rPr>
          <w:sz w:val="20"/>
        </w:rPr>
        <w:t>, edited by Jen Flemming, et al. Kassel: Kassel University Press 2004, pp. 179-198.</w:t>
      </w:r>
    </w:p>
    <w:p w14:paraId="608C8B78" w14:textId="77777777" w:rsidR="00FF5988" w:rsidRDefault="00FF5988">
      <w:pPr>
        <w:ind w:firstLine="720"/>
        <w:rPr>
          <w:sz w:val="20"/>
          <w:u w:val="single"/>
        </w:rPr>
      </w:pPr>
    </w:p>
    <w:p w14:paraId="0ACF54E3" w14:textId="77777777" w:rsidR="00FF5988" w:rsidRDefault="00FF5988">
      <w:pPr>
        <w:ind w:firstLine="720"/>
        <w:rPr>
          <w:sz w:val="20"/>
        </w:rPr>
      </w:pPr>
      <w:r>
        <w:rPr>
          <w:sz w:val="20"/>
        </w:rPr>
        <w:t xml:space="preserve">“Reflections on a Quarter Century of Research on Women,” in </w:t>
      </w:r>
      <w:r>
        <w:rPr>
          <w:i/>
          <w:sz w:val="20"/>
        </w:rPr>
        <w:t xml:space="preserve">History Has Many Voices, </w:t>
      </w:r>
      <w:r>
        <w:rPr>
          <w:sz w:val="20"/>
        </w:rPr>
        <w:t xml:space="preserve"> edited by Lee Palmer Wandel. Sixteenth Century Essays and Studies, Kirksville:  Sixteenth Century Journal Publishers, 2003, pp. 93-112. </w:t>
      </w:r>
    </w:p>
    <w:p w14:paraId="4EF83738" w14:textId="77777777" w:rsidR="00FF5988" w:rsidRDefault="00FF5988">
      <w:pPr>
        <w:ind w:firstLine="720"/>
        <w:rPr>
          <w:sz w:val="20"/>
        </w:rPr>
      </w:pPr>
    </w:p>
    <w:p w14:paraId="236B465F" w14:textId="77777777" w:rsidR="00FF5988" w:rsidRDefault="00FF5988">
      <w:pPr>
        <w:ind w:firstLine="720"/>
        <w:rPr>
          <w:sz w:val="20"/>
        </w:rPr>
      </w:pPr>
      <w:r>
        <w:rPr>
          <w:sz w:val="20"/>
        </w:rPr>
        <w:lastRenderedPageBreak/>
        <w:t xml:space="preserve">“Disembodied Theory? Discourses of Sex in Early Modern Germany,” in </w:t>
      </w:r>
      <w:r>
        <w:rPr>
          <w:i/>
          <w:sz w:val="20"/>
        </w:rPr>
        <w:t xml:space="preserve">Gender in Early Modern German History, </w:t>
      </w:r>
      <w:r>
        <w:rPr>
          <w:sz w:val="20"/>
        </w:rPr>
        <w:t xml:space="preserve">edited by Ulinka Rublack. Past and Present Publications, Cambridge: Cambridge University Press, 2002, pp. 152-173. </w:t>
      </w:r>
    </w:p>
    <w:p w14:paraId="65777AFC" w14:textId="77777777" w:rsidR="00FF5988" w:rsidRDefault="00FF5988">
      <w:pPr>
        <w:rPr>
          <w:sz w:val="20"/>
          <w:u w:val="single"/>
        </w:rPr>
      </w:pPr>
    </w:p>
    <w:p w14:paraId="33B5F289" w14:textId="77777777" w:rsidR="00FF5988" w:rsidRDefault="00FF5988">
      <w:pPr>
        <w:rPr>
          <w:sz w:val="20"/>
        </w:rPr>
      </w:pPr>
      <w:r>
        <w:rPr>
          <w:sz w:val="20"/>
        </w:rPr>
        <w:tab/>
        <w:t xml:space="preserve">“Women’s Authority in the State and Household in Early Modern Europe,” in </w:t>
      </w:r>
      <w:r>
        <w:rPr>
          <w:i/>
          <w:sz w:val="20"/>
        </w:rPr>
        <w:t>Women who Ruled: Queens, Goddesses, Amazons in Renaissance and Baroque Art</w:t>
      </w:r>
      <w:r>
        <w:rPr>
          <w:sz w:val="20"/>
        </w:rPr>
        <w:t>, edited by Annette Dixon. Ann Arbor: Merrell, 2002, pp. 27-60.</w:t>
      </w:r>
    </w:p>
    <w:p w14:paraId="66263534" w14:textId="77777777" w:rsidR="00FF5988" w:rsidRDefault="00FF5988">
      <w:pPr>
        <w:rPr>
          <w:sz w:val="20"/>
        </w:rPr>
      </w:pPr>
    </w:p>
    <w:p w14:paraId="62D3F803" w14:textId="77777777" w:rsidR="00FF5988" w:rsidRDefault="00FF5988">
      <w:pPr>
        <w:rPr>
          <w:sz w:val="20"/>
        </w:rPr>
      </w:pPr>
      <w:r>
        <w:rPr>
          <w:sz w:val="20"/>
        </w:rPr>
        <w:t xml:space="preserve"> </w:t>
      </w:r>
      <w:r>
        <w:rPr>
          <w:sz w:val="20"/>
        </w:rPr>
        <w:tab/>
        <w:t xml:space="preserve">“Women’s History and Social History: Are Structures Necessary?” in </w:t>
      </w:r>
      <w:r>
        <w:rPr>
          <w:i/>
          <w:sz w:val="20"/>
        </w:rPr>
        <w:t xml:space="preserve">Time and Space in Women’s Lives in Early Modern Europe, </w:t>
      </w:r>
      <w:r>
        <w:rPr>
          <w:sz w:val="20"/>
        </w:rPr>
        <w:t>edited by Anne Jacobson Schutte, Thomas Kuehn and Silvana Seidel Menchi. Kirskville, Missouri: Sixteenth Century Journal Publishers, 2001, pp. 3-16.</w:t>
      </w:r>
    </w:p>
    <w:p w14:paraId="78DE690C" w14:textId="77777777" w:rsidR="00FF5988" w:rsidRDefault="00FF5988">
      <w:pPr>
        <w:rPr>
          <w:i/>
          <w:sz w:val="20"/>
        </w:rPr>
      </w:pPr>
      <w:r>
        <w:rPr>
          <w:sz w:val="20"/>
        </w:rPr>
        <w:t xml:space="preserve"> </w:t>
      </w:r>
    </w:p>
    <w:p w14:paraId="0770E906" w14:textId="77777777" w:rsidR="00FF5988" w:rsidRDefault="00FF5988">
      <w:pPr>
        <w:rPr>
          <w:sz w:val="20"/>
        </w:rPr>
      </w:pPr>
      <w:r>
        <w:rPr>
          <w:sz w:val="20"/>
        </w:rPr>
        <w:tab/>
        <w:t xml:space="preserve">“Women and Citizenship in Early Modern Europe,” in </w:t>
      </w:r>
      <w:r>
        <w:rPr>
          <w:i/>
          <w:sz w:val="20"/>
        </w:rPr>
        <w:t>Las Mujeres y la Ciudad de Granada en el Siglo XVI</w:t>
      </w:r>
      <w:r>
        <w:rPr>
          <w:sz w:val="20"/>
        </w:rPr>
        <w:t xml:space="preserve"> . Granada: Ayuntamiento de Granada Concejalía de la Mujer, 2000, pp. 21-40.</w:t>
      </w:r>
    </w:p>
    <w:p w14:paraId="11A841CE" w14:textId="77777777" w:rsidR="00FF5988" w:rsidRDefault="00FF5988">
      <w:pPr>
        <w:rPr>
          <w:sz w:val="20"/>
        </w:rPr>
      </w:pPr>
    </w:p>
    <w:p w14:paraId="7EF13F45" w14:textId="77777777" w:rsidR="00FF5988" w:rsidRDefault="00FF5988">
      <w:pPr>
        <w:rPr>
          <w:sz w:val="20"/>
        </w:rPr>
      </w:pPr>
      <w:r>
        <w:rPr>
          <w:sz w:val="20"/>
        </w:rPr>
        <w:tab/>
        <w:t xml:space="preserve">“Herzogin Elisabeth von Braunschweig-Lüneberg (1510-1558),” in </w:t>
      </w:r>
      <w:r>
        <w:rPr>
          <w:i/>
          <w:sz w:val="20"/>
        </w:rPr>
        <w:t>Deutsche Frauen der Frühen Neuzeit: Dichterinnen, Malerinnen, Mäzeninnen</w:t>
      </w:r>
      <w:r>
        <w:rPr>
          <w:sz w:val="20"/>
        </w:rPr>
        <w:t>, edited by Kerstin Merkel and Heide Wunder. Darmstadt: Wissenschaftliche Buchgesellschaft, 2000, pp. 39-48.</w:t>
      </w:r>
    </w:p>
    <w:p w14:paraId="08152631" w14:textId="77777777" w:rsidR="00FF5988" w:rsidRDefault="00FF5988">
      <w:pPr>
        <w:rPr>
          <w:sz w:val="20"/>
        </w:rPr>
      </w:pPr>
      <w:r>
        <w:rPr>
          <w:i/>
          <w:sz w:val="20"/>
        </w:rPr>
        <w:t xml:space="preserve"> </w:t>
      </w:r>
    </w:p>
    <w:p w14:paraId="2E66DD79" w14:textId="77777777" w:rsidR="00FF5988" w:rsidRDefault="00FF5988">
      <w:pPr>
        <w:rPr>
          <w:sz w:val="20"/>
        </w:rPr>
      </w:pPr>
      <w:r>
        <w:rPr>
          <w:sz w:val="20"/>
        </w:rPr>
        <w:tab/>
        <w:t xml:space="preserve">“Storia delle donne e storia sociale: sono necessarie le strutture?” in </w:t>
      </w:r>
      <w:r>
        <w:rPr>
          <w:i/>
          <w:sz w:val="20"/>
        </w:rPr>
        <w:t xml:space="preserve">Tempi e spazi di vita  femminile tra medioevo ed età moderna, </w:t>
      </w:r>
      <w:r>
        <w:rPr>
          <w:sz w:val="20"/>
        </w:rPr>
        <w:t>edited by Silvana Seidel Menchi, Anne Jacobson Schutte and Thomas Kuehn. Bologna: Società editrice il Mulino, 1999, pp. 25-48.</w:t>
      </w:r>
    </w:p>
    <w:p w14:paraId="3B4B4339" w14:textId="77777777" w:rsidR="00FF5988" w:rsidRDefault="00FF5988">
      <w:pPr>
        <w:rPr>
          <w:sz w:val="20"/>
        </w:rPr>
      </w:pPr>
    </w:p>
    <w:p w14:paraId="515EBA7F" w14:textId="77777777" w:rsidR="00FF5988" w:rsidRDefault="00FF5988">
      <w:pPr>
        <w:rPr>
          <w:sz w:val="20"/>
        </w:rPr>
      </w:pPr>
      <w:r>
        <w:rPr>
          <w:sz w:val="20"/>
        </w:rPr>
        <w:tab/>
        <w:t xml:space="preserve">"Having Her Own Smoke: Employment and Independence for Unmarried Women in Germany, 1400-1700," in </w:t>
      </w:r>
      <w:r>
        <w:rPr>
          <w:i/>
          <w:sz w:val="20"/>
        </w:rPr>
        <w:t>Singlewomen in the European Past</w:t>
      </w:r>
      <w:r>
        <w:rPr>
          <w:sz w:val="20"/>
        </w:rPr>
        <w:t xml:space="preserve">, edited by Judith Bennett and Amy Froide. Philadelphia: University of Pennsylvania Press, 1999, pp. 192-216. </w:t>
      </w:r>
    </w:p>
    <w:p w14:paraId="3A257D58" w14:textId="77777777" w:rsidR="00FF5988" w:rsidRDefault="00FF5988">
      <w:pPr>
        <w:rPr>
          <w:sz w:val="20"/>
        </w:rPr>
      </w:pPr>
    </w:p>
    <w:p w14:paraId="4B465F53" w14:textId="77777777" w:rsidR="00FF5988" w:rsidRDefault="00FF5988">
      <w:pPr>
        <w:rPr>
          <w:sz w:val="20"/>
        </w:rPr>
      </w:pPr>
      <w:r>
        <w:rPr>
          <w:sz w:val="20"/>
        </w:rPr>
        <w:tab/>
        <w:t xml:space="preserve">"The Hubris of Writing Surveys or, A Feminist Confronts the Textbook," in </w:t>
      </w:r>
      <w:r>
        <w:rPr>
          <w:i/>
          <w:sz w:val="20"/>
        </w:rPr>
        <w:t>Attending to Women in Early Modern Europe</w:t>
      </w:r>
      <w:r>
        <w:rPr>
          <w:sz w:val="20"/>
        </w:rPr>
        <w:t>, edited by Susan D. Amussen and Adele Seeff. Newark: University of Delaware Press, 1998, pp. 297-310.</w:t>
      </w:r>
    </w:p>
    <w:p w14:paraId="65C3E27E" w14:textId="77777777" w:rsidR="00FF5988" w:rsidRDefault="00FF5988">
      <w:pPr>
        <w:rPr>
          <w:sz w:val="20"/>
        </w:rPr>
      </w:pPr>
    </w:p>
    <w:p w14:paraId="26D4F8D5" w14:textId="77777777" w:rsidR="00FF5988" w:rsidRDefault="00FF5988">
      <w:pPr>
        <w:rPr>
          <w:sz w:val="20"/>
        </w:rPr>
      </w:pPr>
      <w:r>
        <w:rPr>
          <w:sz w:val="20"/>
        </w:rPr>
        <w:tab/>
        <w:t xml:space="preserve">(with Gerhild Scholz Williams) “Paracelsus über Geschlecht, Weisheit und die menschliche Natur,” in </w:t>
      </w:r>
      <w:r>
        <w:rPr>
          <w:i/>
          <w:sz w:val="20"/>
        </w:rPr>
        <w:t>Geschlechter Perspektiven: Forschungen zur Frühen Neuzeit</w:t>
      </w:r>
      <w:r>
        <w:rPr>
          <w:sz w:val="20"/>
        </w:rPr>
        <w:t>, edited by Heide Wunder and Gisela Engel.  Königstein: Ulrike Helmer Verlag, 1998, pp. 301-312.</w:t>
      </w:r>
    </w:p>
    <w:p w14:paraId="535ABCEC" w14:textId="77777777" w:rsidR="00FF5988" w:rsidRDefault="00FF5988">
      <w:pPr>
        <w:rPr>
          <w:sz w:val="20"/>
        </w:rPr>
      </w:pPr>
    </w:p>
    <w:p w14:paraId="5B0E96C1" w14:textId="77777777" w:rsidR="00FF5988" w:rsidRDefault="00FF5988">
      <w:pPr>
        <w:rPr>
          <w:sz w:val="20"/>
        </w:rPr>
      </w:pPr>
      <w:r>
        <w:rPr>
          <w:sz w:val="20"/>
        </w:rPr>
        <w:tab/>
        <w:t xml:space="preserve">“Kinder, Kirche, Landeskinder: Women Defend Their Publishing in Early Modern Germany,” in </w:t>
      </w:r>
      <w:r>
        <w:rPr>
          <w:i/>
          <w:sz w:val="20"/>
        </w:rPr>
        <w:t xml:space="preserve">Books Have Their Own Destiny, </w:t>
      </w:r>
      <w:r>
        <w:rPr>
          <w:sz w:val="20"/>
        </w:rPr>
        <w:t>edited by Robin B. Barnes, Robert A. Kolb, and Paula L. Presley. Kirksville, Missouri: Sixteenth Century Journal Publishers, 1998, pp. 143-152.</w:t>
      </w:r>
    </w:p>
    <w:p w14:paraId="59BA4EF7" w14:textId="77777777" w:rsidR="00FF5988" w:rsidRDefault="00FF5988">
      <w:pPr>
        <w:rPr>
          <w:sz w:val="20"/>
        </w:rPr>
      </w:pPr>
    </w:p>
    <w:p w14:paraId="5B74464D" w14:textId="77777777" w:rsidR="00FF5988" w:rsidRDefault="00FF5988">
      <w:pPr>
        <w:rPr>
          <w:sz w:val="20"/>
        </w:rPr>
      </w:pPr>
      <w:r>
        <w:rPr>
          <w:sz w:val="20"/>
        </w:rPr>
        <w:tab/>
        <w:t xml:space="preserve">“The Religious Dimensions of Guild Notions of Honor in Reformation Germany,” in </w:t>
      </w:r>
      <w:r>
        <w:rPr>
          <w:i/>
          <w:sz w:val="20"/>
        </w:rPr>
        <w:t>Ehrkonzepte in der Frühen Neuzeit: Identitäten und Abgrenzungen</w:t>
      </w:r>
      <w:r>
        <w:rPr>
          <w:sz w:val="20"/>
        </w:rPr>
        <w:t>, edited by Sibylle Backmann, Hans-Jörg Künast, Sabine Ullman and B. Ann Tlusty, Colloquia Augustana 8. Berlin: Akademie Verlag, 1998, pp. 223-233.</w:t>
      </w:r>
    </w:p>
    <w:p w14:paraId="16B9D962" w14:textId="77777777" w:rsidR="00FF5988" w:rsidRDefault="00FF5988">
      <w:pPr>
        <w:rPr>
          <w:sz w:val="20"/>
        </w:rPr>
      </w:pPr>
    </w:p>
    <w:p w14:paraId="72D53D2B" w14:textId="77777777" w:rsidR="00FF5988" w:rsidRDefault="00FF5988">
      <w:pPr>
        <w:rPr>
          <w:sz w:val="20"/>
        </w:rPr>
      </w:pPr>
      <w:r>
        <w:rPr>
          <w:sz w:val="20"/>
        </w:rPr>
        <w:tab/>
        <w:t xml:space="preserve">"The Holy Roman Empire: Women and Politics Beyond Liberalism, Individual Rights, and Revolutionary Theory," in </w:t>
      </w:r>
      <w:r>
        <w:rPr>
          <w:i/>
          <w:sz w:val="20"/>
        </w:rPr>
        <w:t>Women Writers and the Early Modern British Political Tradition,</w:t>
      </w:r>
      <w:r>
        <w:rPr>
          <w:sz w:val="20"/>
        </w:rPr>
        <w:t xml:space="preserve"> edited by Hilda L. Smith. Cambridge: Cambridge University Press, 1998, pp. 305-323.</w:t>
      </w:r>
    </w:p>
    <w:p w14:paraId="7998A024" w14:textId="77777777" w:rsidR="00FF5988" w:rsidRDefault="00FF5988">
      <w:pPr>
        <w:rPr>
          <w:sz w:val="20"/>
        </w:rPr>
      </w:pPr>
      <w:r>
        <w:rPr>
          <w:sz w:val="20"/>
        </w:rPr>
        <w:t xml:space="preserve">  </w:t>
      </w:r>
    </w:p>
    <w:p w14:paraId="6F44794A" w14:textId="77777777" w:rsidR="00FF5988" w:rsidRDefault="00FF5988">
      <w:pPr>
        <w:rPr>
          <w:sz w:val="20"/>
        </w:rPr>
      </w:pPr>
      <w:r>
        <w:rPr>
          <w:sz w:val="20"/>
        </w:rPr>
        <w:tab/>
        <w:t xml:space="preserve">“Spinning Out Capital: Women’s Work in Preindustrial Europe, 1350-1750,” in </w:t>
      </w:r>
      <w:r>
        <w:rPr>
          <w:i/>
          <w:sz w:val="20"/>
        </w:rPr>
        <w:t>Becoming Visible: Women in European History</w:t>
      </w:r>
      <w:r>
        <w:rPr>
          <w:sz w:val="20"/>
        </w:rPr>
        <w:t>, edited by Renate Bridenthal, Susan Mosher Stuard and Merry E. Wiesner</w:t>
      </w:r>
      <w:r>
        <w:rPr>
          <w:i/>
          <w:sz w:val="20"/>
        </w:rPr>
        <w:t xml:space="preserve">. </w:t>
      </w:r>
      <w:r>
        <w:rPr>
          <w:sz w:val="20"/>
        </w:rPr>
        <w:t xml:space="preserve">Boston: Houghton Mifflin, 1998, pp. 203-232. </w:t>
      </w:r>
    </w:p>
    <w:p w14:paraId="30EE0199" w14:textId="77777777" w:rsidR="00FF5988" w:rsidRDefault="00FF5988">
      <w:pPr>
        <w:rPr>
          <w:sz w:val="20"/>
        </w:rPr>
      </w:pPr>
    </w:p>
    <w:p w14:paraId="35C00BD8" w14:textId="77777777" w:rsidR="00FF5988" w:rsidRDefault="00FF5988">
      <w:pPr>
        <w:rPr>
          <w:sz w:val="20"/>
        </w:rPr>
      </w:pPr>
      <w:r>
        <w:rPr>
          <w:sz w:val="20"/>
        </w:rPr>
        <w:tab/>
        <w:t xml:space="preserve">“The Early Modern Period: Religion, the Family, and Women's Public Roles,” in </w:t>
      </w:r>
      <w:r>
        <w:rPr>
          <w:i/>
          <w:sz w:val="20"/>
        </w:rPr>
        <w:t xml:space="preserve">Religion, Feminism and the Family, </w:t>
      </w:r>
      <w:r>
        <w:rPr>
          <w:sz w:val="20"/>
        </w:rPr>
        <w:t>edited by Anne Carr and Mary Stewart Van Leeuwen. Louisville: Westminster/John Knox, 1996, pp. 149-165.</w:t>
      </w:r>
    </w:p>
    <w:p w14:paraId="23933F54" w14:textId="77777777" w:rsidR="00FF5988" w:rsidRDefault="00FF5988">
      <w:pPr>
        <w:rPr>
          <w:sz w:val="20"/>
        </w:rPr>
      </w:pPr>
      <w:r>
        <w:rPr>
          <w:sz w:val="20"/>
        </w:rPr>
        <w:tab/>
      </w:r>
    </w:p>
    <w:p w14:paraId="62F13588" w14:textId="77777777" w:rsidR="00FF5988" w:rsidRDefault="00FF5988">
      <w:pPr>
        <w:rPr>
          <w:sz w:val="20"/>
        </w:rPr>
      </w:pPr>
      <w:r>
        <w:rPr>
          <w:sz w:val="20"/>
        </w:rPr>
        <w:lastRenderedPageBreak/>
        <w:tab/>
        <w:t xml:space="preserve">“Ausbildung in den Zünften,” in </w:t>
      </w:r>
      <w:r>
        <w:rPr>
          <w:i/>
          <w:sz w:val="20"/>
        </w:rPr>
        <w:t xml:space="preserve">Geschichte der Mädchen- und Frauenbildung in Deutschland (12.-20. Jh.) Bd. I: Vom Mittelalter bis zur Aufklärung, </w:t>
      </w:r>
      <w:r>
        <w:rPr>
          <w:sz w:val="20"/>
        </w:rPr>
        <w:t>edited by Elke Kleinau and Claudia Opitz. Frankfurt: Campus Verlag, 1996, pp. 91-102.</w:t>
      </w:r>
    </w:p>
    <w:p w14:paraId="5A9F8F33" w14:textId="77777777" w:rsidR="00FF5988" w:rsidRDefault="00FF5988">
      <w:pPr>
        <w:rPr>
          <w:sz w:val="20"/>
        </w:rPr>
      </w:pPr>
    </w:p>
    <w:p w14:paraId="36458DD7" w14:textId="77777777" w:rsidR="00FF5988" w:rsidRDefault="00FF5988">
      <w:pPr>
        <w:rPr>
          <w:sz w:val="20"/>
        </w:rPr>
      </w:pPr>
      <w:r>
        <w:rPr>
          <w:sz w:val="20"/>
        </w:rPr>
        <w:tab/>
        <w:t xml:space="preserve">"Gender and the Worlds of Work," in </w:t>
      </w:r>
      <w:r>
        <w:rPr>
          <w:i/>
          <w:sz w:val="20"/>
        </w:rPr>
        <w:t>Germany: A New Social and</w:t>
      </w:r>
      <w:r>
        <w:rPr>
          <w:sz w:val="20"/>
        </w:rPr>
        <w:t xml:space="preserve"> </w:t>
      </w:r>
      <w:r>
        <w:rPr>
          <w:i/>
          <w:sz w:val="20"/>
        </w:rPr>
        <w:t xml:space="preserve">Economic History, </w:t>
      </w:r>
      <w:r>
        <w:rPr>
          <w:sz w:val="20"/>
        </w:rPr>
        <w:t xml:space="preserve"> Vol. I, edited by Sheilagh Ogilvie and Robert Scribner. London: Edward Arnold, 1995, pp. 209-232.</w:t>
      </w:r>
    </w:p>
    <w:p w14:paraId="255F43AE" w14:textId="77777777" w:rsidR="00FF5988" w:rsidRDefault="00FF5988">
      <w:pPr>
        <w:rPr>
          <w:sz w:val="20"/>
          <w:u w:val="single"/>
        </w:rPr>
      </w:pPr>
    </w:p>
    <w:p w14:paraId="52B42421" w14:textId="77777777" w:rsidR="00FF5988" w:rsidRDefault="00FF5988">
      <w:pPr>
        <w:rPr>
          <w:sz w:val="20"/>
        </w:rPr>
      </w:pPr>
      <w:r>
        <w:rPr>
          <w:sz w:val="20"/>
        </w:rPr>
        <w:t xml:space="preserve"> </w:t>
      </w:r>
      <w:r>
        <w:rPr>
          <w:sz w:val="20"/>
        </w:rPr>
        <w:tab/>
        <w:t xml:space="preserve">"Family, Household and Community," in </w:t>
      </w:r>
      <w:r>
        <w:rPr>
          <w:i/>
          <w:sz w:val="20"/>
        </w:rPr>
        <w:t>Handbook of European History in the Later Middle Ages, Renaissance and Reformation, 1400-1600</w:t>
      </w:r>
      <w:r>
        <w:rPr>
          <w:sz w:val="20"/>
        </w:rPr>
        <w:t>, edited by Thomas A. Brady, Jr., Heiko A. Oberman, and James Tracy. Leiden: E.J. Brill, 1994, pp. 51-78.</w:t>
      </w:r>
    </w:p>
    <w:p w14:paraId="63DAEF7C" w14:textId="77777777" w:rsidR="00FF5988" w:rsidRDefault="00FF5988">
      <w:pPr>
        <w:rPr>
          <w:sz w:val="20"/>
        </w:rPr>
      </w:pPr>
    </w:p>
    <w:p w14:paraId="61225EA8" w14:textId="77777777" w:rsidR="00FF5988" w:rsidRDefault="00FF5988">
      <w:pPr>
        <w:rPr>
          <w:sz w:val="20"/>
        </w:rPr>
      </w:pPr>
      <w:r>
        <w:rPr>
          <w:sz w:val="20"/>
        </w:rPr>
        <w:tab/>
        <w:t xml:space="preserve">"Gender and Power in Early Modern Europe: The Empire Strikes Back," </w:t>
      </w:r>
      <w:r>
        <w:rPr>
          <w:i/>
          <w:sz w:val="20"/>
        </w:rPr>
        <w:t>Chloe: Beihefte zum Daphnis.</w:t>
      </w:r>
      <w:r>
        <w:rPr>
          <w:sz w:val="20"/>
        </w:rPr>
        <w:t xml:space="preserve">Vol. 19: </w:t>
      </w:r>
      <w:r>
        <w:rPr>
          <w:i/>
          <w:sz w:val="20"/>
        </w:rPr>
        <w:t>The Graph of Sex and the German Text: Gendered Culture in Early Modern Germany 1500-1700</w:t>
      </w:r>
      <w:r>
        <w:rPr>
          <w:sz w:val="20"/>
        </w:rPr>
        <w:t>, ed. Lynne Tatlock. Amsterdam: Rodolpi, 1994, pp. 201-223.</w:t>
      </w:r>
    </w:p>
    <w:p w14:paraId="7E964179" w14:textId="77777777" w:rsidR="00FF5988" w:rsidRDefault="00FF5988">
      <w:pPr>
        <w:rPr>
          <w:sz w:val="20"/>
        </w:rPr>
      </w:pPr>
    </w:p>
    <w:p w14:paraId="655AB51E" w14:textId="77777777" w:rsidR="00FF5988" w:rsidRDefault="00FF5988">
      <w:pPr>
        <w:rPr>
          <w:sz w:val="20"/>
        </w:rPr>
      </w:pPr>
      <w:r>
        <w:rPr>
          <w:sz w:val="20"/>
        </w:rPr>
        <w:tab/>
        <w:t xml:space="preserve">"The Midwives of South Germany and the Public/Private Dichotomy" in </w:t>
      </w:r>
      <w:r>
        <w:rPr>
          <w:i/>
          <w:sz w:val="20"/>
        </w:rPr>
        <w:t>The Art of Midwifery: Early Modern Midwives in Europe ,</w:t>
      </w:r>
      <w:r>
        <w:rPr>
          <w:sz w:val="20"/>
        </w:rPr>
        <w:t xml:space="preserve"> edited by Hilary Marland.  Wellcome Series in the History of Medicine. London, Routledge and Kegan Paul, 1993, pp. 77-94.</w:t>
      </w:r>
    </w:p>
    <w:p w14:paraId="63E32AF8" w14:textId="77777777" w:rsidR="00FF5988" w:rsidRDefault="00FF5988">
      <w:pPr>
        <w:rPr>
          <w:sz w:val="20"/>
        </w:rPr>
      </w:pPr>
    </w:p>
    <w:p w14:paraId="1CF45B97" w14:textId="77777777" w:rsidR="00FF5988" w:rsidRDefault="00FF5988">
      <w:pPr>
        <w:rPr>
          <w:sz w:val="20"/>
        </w:rPr>
      </w:pPr>
      <w:r>
        <w:rPr>
          <w:sz w:val="20"/>
        </w:rPr>
        <w:tab/>
        <w:t xml:space="preserve">"Studies of Women, the Family, and Gender" in </w:t>
      </w:r>
      <w:r>
        <w:rPr>
          <w:i/>
          <w:sz w:val="20"/>
        </w:rPr>
        <w:t xml:space="preserve">Reformation Europe: A Guide to Research II, </w:t>
      </w:r>
      <w:r>
        <w:rPr>
          <w:sz w:val="20"/>
        </w:rPr>
        <w:t>edited by William S. Maltby, St. Louis: Center for Reformation Research, 1992, pp. 159-188.</w:t>
      </w:r>
    </w:p>
    <w:p w14:paraId="656A6E1E" w14:textId="77777777" w:rsidR="00FF5988" w:rsidRDefault="00FF5988">
      <w:pPr>
        <w:rPr>
          <w:sz w:val="20"/>
        </w:rPr>
      </w:pPr>
    </w:p>
    <w:p w14:paraId="3F0F72EE" w14:textId="77777777" w:rsidR="00FF5988" w:rsidRDefault="00FF5988">
      <w:pPr>
        <w:rPr>
          <w:sz w:val="20"/>
        </w:rPr>
      </w:pPr>
      <w:r>
        <w:rPr>
          <w:sz w:val="20"/>
        </w:rPr>
        <w:tab/>
        <w:t xml:space="preserve">"Ideology Meets the Empire: Reformed Convents and the Reformation," in </w:t>
      </w:r>
      <w:r>
        <w:rPr>
          <w:i/>
          <w:sz w:val="20"/>
        </w:rPr>
        <w:t>Germania Illustrata: Essays Presented to Gerald Strauss</w:t>
      </w:r>
      <w:r>
        <w:rPr>
          <w:sz w:val="20"/>
        </w:rPr>
        <w:t xml:space="preserve"> , edited by Andrew Fix and Susan C. Karant-Nunn. Kirksville, MO: Sixteenth Century Essays and Studies, 1992, pp. 181-196.</w:t>
      </w:r>
    </w:p>
    <w:p w14:paraId="4EB8DBDE" w14:textId="77777777" w:rsidR="00FF5988" w:rsidRDefault="00FF5988">
      <w:pPr>
        <w:rPr>
          <w:sz w:val="20"/>
        </w:rPr>
      </w:pPr>
      <w:r>
        <w:rPr>
          <w:sz w:val="20"/>
        </w:rPr>
        <w:tab/>
      </w:r>
      <w:r>
        <w:rPr>
          <w:sz w:val="20"/>
        </w:rPr>
        <w:tab/>
      </w:r>
    </w:p>
    <w:p w14:paraId="24D7B176" w14:textId="77777777" w:rsidR="00FF5988" w:rsidRDefault="00FF5988">
      <w:pPr>
        <w:rPr>
          <w:sz w:val="20"/>
        </w:rPr>
      </w:pPr>
      <w:r>
        <w:rPr>
          <w:sz w:val="20"/>
        </w:rPr>
        <w:tab/>
        <w:t>"Aspetti Economica della Emarginazione e della Discriminazione,"</w:t>
      </w:r>
      <w:r>
        <w:rPr>
          <w:i/>
          <w:sz w:val="20"/>
        </w:rPr>
        <w:t>La Donna nell'Economia Secc. XIII-XVIII</w:t>
      </w:r>
      <w:r>
        <w:rPr>
          <w:sz w:val="20"/>
        </w:rPr>
        <w:t xml:space="preserve"> . Serie II: Atti delle "Settimane di Studi" e altri Convegni, 21 (Prato: Istituto Internazionale di Storia Economica "F. Datini", 1990): 481-487.</w:t>
      </w:r>
    </w:p>
    <w:p w14:paraId="01BFBF3B" w14:textId="77777777" w:rsidR="00FF5988" w:rsidRDefault="00FF5988">
      <w:pPr>
        <w:rPr>
          <w:sz w:val="20"/>
        </w:rPr>
      </w:pPr>
      <w:r>
        <w:rPr>
          <w:sz w:val="20"/>
        </w:rPr>
        <w:tab/>
      </w:r>
      <w:r>
        <w:rPr>
          <w:sz w:val="20"/>
        </w:rPr>
        <w:tab/>
      </w:r>
    </w:p>
    <w:p w14:paraId="3417F939" w14:textId="77777777" w:rsidR="00FF5988" w:rsidRDefault="00FF5988">
      <w:pPr>
        <w:rPr>
          <w:i/>
          <w:sz w:val="20"/>
        </w:rPr>
      </w:pPr>
      <w:r>
        <w:rPr>
          <w:sz w:val="20"/>
        </w:rPr>
        <w:tab/>
        <w:t xml:space="preserve">"Nuns, Wives, and Mothers: Women and the Reformation in Germany," in </w:t>
      </w:r>
      <w:r>
        <w:rPr>
          <w:i/>
          <w:sz w:val="20"/>
        </w:rPr>
        <w:t>Women in Reformation and Counter-Reformation Europe: Public and Private Worlds,</w:t>
      </w:r>
      <w:r>
        <w:rPr>
          <w:sz w:val="20"/>
        </w:rPr>
        <w:t xml:space="preserve"> edited by Sherrin Marshall. Bloomington: Indiana University Press, 1989, pp. 8-29. Reprinted in Richard Golden, </w:t>
      </w:r>
      <w:r>
        <w:rPr>
          <w:i/>
          <w:sz w:val="20"/>
        </w:rPr>
        <w:t>Social History of Western Civilization</w:t>
      </w:r>
      <w:r>
        <w:rPr>
          <w:sz w:val="20"/>
        </w:rPr>
        <w:t>, 2nd.- 4th eds., vol. 1. New York: St. Martin's, 1991-1998, pp. 288-307.</w:t>
      </w:r>
    </w:p>
    <w:p w14:paraId="16C0E1CB" w14:textId="77777777" w:rsidR="00FF5988" w:rsidRDefault="00FF5988">
      <w:pPr>
        <w:rPr>
          <w:sz w:val="20"/>
        </w:rPr>
      </w:pPr>
    </w:p>
    <w:p w14:paraId="00A2EA50" w14:textId="77777777" w:rsidR="00FF5988" w:rsidRDefault="00FF5988">
      <w:pPr>
        <w:rPr>
          <w:sz w:val="20"/>
        </w:rPr>
      </w:pPr>
      <w:r>
        <w:rPr>
          <w:sz w:val="20"/>
        </w:rPr>
        <w:tab/>
        <w:t>"Paternalism in Practice: The Control of Servants and Prostitutes in Early Modern German Cities," in</w:t>
      </w:r>
      <w:r>
        <w:rPr>
          <w:i/>
          <w:sz w:val="20"/>
        </w:rPr>
        <w:t xml:space="preserve"> The Process of Change in Early Modern Europe: Essays in Honor of Miriam Chrisman, </w:t>
      </w:r>
      <w:r>
        <w:rPr>
          <w:sz w:val="20"/>
        </w:rPr>
        <w:t xml:space="preserve"> edited by Phillip N. Bebb and Sherrin Marshall. Athens: Ohio University Press, 1988, pp. 179-200.</w:t>
      </w:r>
    </w:p>
    <w:p w14:paraId="0503B012" w14:textId="77777777" w:rsidR="00FF5988" w:rsidRDefault="00FF5988">
      <w:pPr>
        <w:rPr>
          <w:sz w:val="20"/>
        </w:rPr>
      </w:pPr>
    </w:p>
    <w:p w14:paraId="79864E12" w14:textId="77777777" w:rsidR="00FF5988" w:rsidRDefault="00FF5988">
      <w:pPr>
        <w:rPr>
          <w:sz w:val="20"/>
        </w:rPr>
      </w:pPr>
      <w:r>
        <w:rPr>
          <w:sz w:val="20"/>
        </w:rPr>
        <w:tab/>
        <w:t xml:space="preserve">"Women's Response to the Reformation," in </w:t>
      </w:r>
      <w:r>
        <w:rPr>
          <w:i/>
          <w:sz w:val="20"/>
        </w:rPr>
        <w:t>The German People and the Reformation,</w:t>
      </w:r>
      <w:r>
        <w:rPr>
          <w:sz w:val="20"/>
        </w:rPr>
        <w:t xml:space="preserve"> edited by R. Po-Chia Hsia. Cornell: Cornell University Press, 1988, pp. 148-171.</w:t>
      </w:r>
    </w:p>
    <w:p w14:paraId="306E0255" w14:textId="77777777" w:rsidR="00FF5988" w:rsidRDefault="00FF5988">
      <w:pPr>
        <w:rPr>
          <w:sz w:val="20"/>
        </w:rPr>
      </w:pPr>
    </w:p>
    <w:p w14:paraId="075C3FCA" w14:textId="77777777" w:rsidR="00FF5988" w:rsidRDefault="00FF5988">
      <w:pPr>
        <w:rPr>
          <w:sz w:val="20"/>
        </w:rPr>
      </w:pPr>
      <w:r>
        <w:rPr>
          <w:sz w:val="20"/>
        </w:rPr>
        <w:tab/>
        <w:t xml:space="preserve">"Frail, Weak, and Helpless: Women's Legal Position in Theory and Reality," in </w:t>
      </w:r>
      <w:r>
        <w:rPr>
          <w:i/>
          <w:sz w:val="20"/>
        </w:rPr>
        <w:t>Regnum, Religio et Ratio: Essays Presented  to  Robert M. Kingdon</w:t>
      </w:r>
      <w:r>
        <w:rPr>
          <w:sz w:val="20"/>
        </w:rPr>
        <w:t>,  edited by Jerome Friedman. Sixteenth Century Essays and Studies, Volume 8. Kirksville, Missouri: Sixteenth Century Journal Publishers, 1987, pp. 161-169.</w:t>
      </w:r>
    </w:p>
    <w:p w14:paraId="7907D1BD" w14:textId="77777777" w:rsidR="00FF5988" w:rsidRDefault="00FF5988">
      <w:pPr>
        <w:rPr>
          <w:sz w:val="20"/>
        </w:rPr>
      </w:pPr>
    </w:p>
    <w:p w14:paraId="3C064A0E" w14:textId="77777777" w:rsidR="00FF5988" w:rsidRDefault="00FF5988">
      <w:pPr>
        <w:rPr>
          <w:sz w:val="20"/>
        </w:rPr>
      </w:pPr>
      <w:r>
        <w:rPr>
          <w:sz w:val="20"/>
        </w:rPr>
        <w:tab/>
        <w:t xml:space="preserve">"Spinning Out Capital: Women's Work in the Early Modern Economy,"  in </w:t>
      </w:r>
      <w:r>
        <w:rPr>
          <w:i/>
          <w:sz w:val="20"/>
        </w:rPr>
        <w:t xml:space="preserve">Becoming Visible: Women in European History, </w:t>
      </w:r>
      <w:r>
        <w:rPr>
          <w:sz w:val="20"/>
        </w:rPr>
        <w:t xml:space="preserve"> second edition, edited by Susan Stuard, Renate Bridenthal and Claudia Koonz.  Boston: Houghton Mifflin, 1987, pp. 221-250.</w:t>
      </w:r>
    </w:p>
    <w:p w14:paraId="5853C171" w14:textId="77777777" w:rsidR="00FF5988" w:rsidRDefault="00FF5988">
      <w:pPr>
        <w:rPr>
          <w:sz w:val="20"/>
        </w:rPr>
      </w:pPr>
    </w:p>
    <w:p w14:paraId="2030FB66" w14:textId="77777777" w:rsidR="00FF5988" w:rsidRDefault="00FF5988">
      <w:pPr>
        <w:rPr>
          <w:sz w:val="20"/>
        </w:rPr>
      </w:pPr>
      <w:r>
        <w:rPr>
          <w:sz w:val="20"/>
        </w:rPr>
        <w:tab/>
        <w:t xml:space="preserve">"Luther and Women: The Death of Two Marys," in </w:t>
      </w:r>
      <w:r>
        <w:rPr>
          <w:i/>
          <w:sz w:val="20"/>
        </w:rPr>
        <w:t>Disciplines of Faith: Religion, Patriarchy and Politics,</w:t>
      </w:r>
      <w:r>
        <w:rPr>
          <w:sz w:val="20"/>
        </w:rPr>
        <w:t xml:space="preserve"> edited by Raphael Samuel, James Obelkevich, and Lyndal Roper. London: Routledge and Kegan Paul, 1987, pp. 295-310. Reprinted in </w:t>
      </w:r>
      <w:r>
        <w:rPr>
          <w:i/>
          <w:sz w:val="20"/>
        </w:rPr>
        <w:t>Feminist Theology: A Reader</w:t>
      </w:r>
      <w:r>
        <w:rPr>
          <w:sz w:val="20"/>
        </w:rPr>
        <w:t>, edited by Ann Loades. London: SPCK, 1990, pp. 123-137.</w:t>
      </w:r>
    </w:p>
    <w:p w14:paraId="12292863" w14:textId="77777777" w:rsidR="00FF5988" w:rsidRDefault="00FF5988">
      <w:pPr>
        <w:rPr>
          <w:sz w:val="20"/>
        </w:rPr>
      </w:pPr>
    </w:p>
    <w:p w14:paraId="4FFF1782" w14:textId="77777777" w:rsidR="00FF5988" w:rsidRDefault="00FF5988">
      <w:pPr>
        <w:rPr>
          <w:sz w:val="20"/>
        </w:rPr>
      </w:pPr>
      <w:r>
        <w:rPr>
          <w:sz w:val="20"/>
        </w:rPr>
        <w:lastRenderedPageBreak/>
        <w:tab/>
        <w:t xml:space="preserve">"Women's Work in the Changing City Economy, 1500-1650," in </w:t>
      </w:r>
      <w:r>
        <w:rPr>
          <w:i/>
          <w:sz w:val="20"/>
        </w:rPr>
        <w:t xml:space="preserve">Connecting Spheres: Women in the Western World, 1500 to the Present, </w:t>
      </w:r>
      <w:r>
        <w:rPr>
          <w:sz w:val="20"/>
        </w:rPr>
        <w:t xml:space="preserve"> edited by Marilyn J. Boxer and Jean H. Quataert.  New York: Oxford University Press, 1987, pp. 64-74. Second edition, 2000, pp. 81-72.</w:t>
      </w:r>
    </w:p>
    <w:p w14:paraId="0835C340" w14:textId="77777777" w:rsidR="00FF5988" w:rsidRDefault="00FF5988">
      <w:pPr>
        <w:rPr>
          <w:sz w:val="20"/>
        </w:rPr>
      </w:pPr>
    </w:p>
    <w:p w14:paraId="11902CBE" w14:textId="77777777" w:rsidR="00FF5988" w:rsidRDefault="00FF5988">
      <w:pPr>
        <w:rPr>
          <w:sz w:val="20"/>
        </w:rPr>
      </w:pPr>
      <w:r>
        <w:rPr>
          <w:sz w:val="20"/>
        </w:rPr>
        <w:tab/>
        <w:t xml:space="preserve">"Spinsters and Seamstresses: Women in Cloth and Clothing Production," in </w:t>
      </w:r>
      <w:r>
        <w:rPr>
          <w:i/>
          <w:sz w:val="20"/>
        </w:rPr>
        <w:t xml:space="preserve">Rewriting the Renaissance: The Discourses of Sexual Difference in Early Modern Europe, </w:t>
      </w:r>
      <w:r>
        <w:rPr>
          <w:sz w:val="20"/>
        </w:rPr>
        <w:t xml:space="preserve"> edited by Margaret  Ferguson, Maureen Quilligan and Nancy Vickers. Chicago: University of Chicago Press, 1986, pp. 191-205.</w:t>
      </w:r>
    </w:p>
    <w:p w14:paraId="63113B3B" w14:textId="77777777" w:rsidR="00FF5988" w:rsidRDefault="00FF5988">
      <w:pPr>
        <w:rPr>
          <w:sz w:val="20"/>
        </w:rPr>
      </w:pPr>
    </w:p>
    <w:p w14:paraId="271A27D8" w14:textId="77777777" w:rsidR="00FF5988" w:rsidRDefault="00FF5988">
      <w:pPr>
        <w:rPr>
          <w:sz w:val="20"/>
        </w:rPr>
      </w:pPr>
      <w:r>
        <w:rPr>
          <w:sz w:val="20"/>
        </w:rPr>
        <w:tab/>
        <w:t xml:space="preserve">"Making Ends Meet: The Working Poor in Early Modern Europe," in </w:t>
      </w:r>
      <w:r>
        <w:rPr>
          <w:i/>
          <w:sz w:val="20"/>
        </w:rPr>
        <w:t xml:space="preserve">Pietas et Societas: New Trends in Reformation Social History: Essays in Honor of Harold J. Grimm, </w:t>
      </w:r>
      <w:r>
        <w:rPr>
          <w:sz w:val="20"/>
        </w:rPr>
        <w:t xml:space="preserve"> edited by Kyle C. Sessions  and Phillip N. Bebb. Sixteenth Century Essays and Studies, 4. Kirksville, Missouri: Sixteenth Century Journal Publishers, 1985, pp. 79-88.</w:t>
      </w:r>
    </w:p>
    <w:p w14:paraId="3177420A" w14:textId="77777777" w:rsidR="00FF5988" w:rsidRDefault="00FF5988">
      <w:pPr>
        <w:rPr>
          <w:sz w:val="20"/>
        </w:rPr>
      </w:pPr>
    </w:p>
    <w:p w14:paraId="472D58CB" w14:textId="77777777" w:rsidR="00FF5988" w:rsidRDefault="00FF5988">
      <w:pPr>
        <w:rPr>
          <w:sz w:val="20"/>
        </w:rPr>
      </w:pPr>
      <w:r>
        <w:rPr>
          <w:sz w:val="20"/>
        </w:rPr>
        <w:tab/>
        <w:t xml:space="preserve">"Women's Defense of their Public Role," in </w:t>
      </w:r>
      <w:r>
        <w:rPr>
          <w:i/>
          <w:sz w:val="20"/>
        </w:rPr>
        <w:t xml:space="preserve">Changing Perspectives on Medieval and Renaissance Women, </w:t>
      </w:r>
      <w:r>
        <w:rPr>
          <w:sz w:val="20"/>
        </w:rPr>
        <w:t>edited by Mary Beth Rose. Syracuse, New York: Syracuse University Press, 1985, pp. 1-27.</w:t>
      </w:r>
    </w:p>
    <w:p w14:paraId="31B43173" w14:textId="77777777" w:rsidR="00FF5988" w:rsidRDefault="00FF5988">
      <w:pPr>
        <w:rPr>
          <w:sz w:val="20"/>
        </w:rPr>
      </w:pPr>
    </w:p>
    <w:p w14:paraId="68D9CA1D" w14:textId="77777777" w:rsidR="00FF5988" w:rsidRDefault="00FF5988">
      <w:pPr>
        <w:rPr>
          <w:sz w:val="20"/>
          <w:u w:val="single"/>
        </w:rPr>
      </w:pPr>
      <w:r>
        <w:rPr>
          <w:sz w:val="20"/>
          <w:u w:val="single"/>
        </w:rPr>
        <w:t>Other Publications:</w:t>
      </w:r>
    </w:p>
    <w:p w14:paraId="062BA35D" w14:textId="77777777" w:rsidR="00FF5988" w:rsidRDefault="00FF5988">
      <w:pPr>
        <w:rPr>
          <w:sz w:val="20"/>
        </w:rPr>
      </w:pPr>
      <w:r>
        <w:rPr>
          <w:sz w:val="20"/>
        </w:rPr>
        <w:tab/>
      </w:r>
    </w:p>
    <w:p w14:paraId="5326DEAE" w14:textId="77777777" w:rsidR="00FF5988" w:rsidRDefault="00FF5988">
      <w:pPr>
        <w:ind w:firstLine="720"/>
        <w:rPr>
          <w:sz w:val="20"/>
        </w:rPr>
      </w:pPr>
      <w:r>
        <w:rPr>
          <w:sz w:val="20"/>
        </w:rPr>
        <w:t xml:space="preserve">“Christianity,” “Europe: Renaissance and Early Modern” and “Scientific Revolution,” </w:t>
      </w:r>
      <w:r>
        <w:rPr>
          <w:i/>
          <w:sz w:val="20"/>
        </w:rPr>
        <w:t>Encyclopedia of Women in World History</w:t>
      </w:r>
      <w:r>
        <w:rPr>
          <w:sz w:val="20"/>
        </w:rPr>
        <w:t>, ed. Bonnie Smith. New York: Oxford, 2008, 2:216-221, 2:371-375, 3:665-666.</w:t>
      </w:r>
    </w:p>
    <w:p w14:paraId="1539A662" w14:textId="77777777" w:rsidR="00FF5988" w:rsidRDefault="00FF5988">
      <w:pPr>
        <w:ind w:firstLine="720"/>
        <w:rPr>
          <w:sz w:val="20"/>
        </w:rPr>
      </w:pPr>
    </w:p>
    <w:p w14:paraId="5FB0CA07" w14:textId="77777777" w:rsidR="00FF5988" w:rsidRDefault="00FF5988">
      <w:pPr>
        <w:ind w:firstLine="720"/>
        <w:rPr>
          <w:sz w:val="20"/>
        </w:rPr>
      </w:pPr>
      <w:r>
        <w:rPr>
          <w:i/>
          <w:sz w:val="20"/>
        </w:rPr>
        <w:t xml:space="preserve">Historical Comparisons. </w:t>
      </w:r>
      <w:r>
        <w:rPr>
          <w:sz w:val="20"/>
        </w:rPr>
        <w:t xml:space="preserve"> Teaching to Think Historically Series. Washington, DC: American Historical Association, 2007.</w:t>
      </w:r>
    </w:p>
    <w:p w14:paraId="1C4352E0" w14:textId="77777777" w:rsidR="00FF5988" w:rsidRDefault="00FF5988">
      <w:pPr>
        <w:ind w:firstLine="720"/>
        <w:rPr>
          <w:sz w:val="20"/>
        </w:rPr>
      </w:pPr>
    </w:p>
    <w:p w14:paraId="5DCF172B" w14:textId="77777777" w:rsidR="00FF5988" w:rsidRDefault="00FF5988">
      <w:pPr>
        <w:ind w:firstLine="720"/>
        <w:rPr>
          <w:sz w:val="20"/>
        </w:rPr>
      </w:pPr>
      <w:r>
        <w:rPr>
          <w:sz w:val="20"/>
        </w:rPr>
        <w:t xml:space="preserve">“Gender,”  “Midwives,” and “Motherhood,” </w:t>
      </w:r>
      <w:r>
        <w:rPr>
          <w:i/>
          <w:sz w:val="20"/>
        </w:rPr>
        <w:t xml:space="preserve">Encyclopedia of Witchcraft in the Western Tradition, </w:t>
      </w:r>
      <w:r>
        <w:rPr>
          <w:sz w:val="20"/>
        </w:rPr>
        <w:t xml:space="preserve"> ed. Richard Golden, Santa Barbara: ABC Clio, 2006, 2: 407-11, 3: 762-3, 3:789-90. </w:t>
      </w:r>
    </w:p>
    <w:p w14:paraId="6CB8A482" w14:textId="77777777" w:rsidR="00FF5988" w:rsidRDefault="00FF5988">
      <w:pPr>
        <w:ind w:firstLine="720"/>
        <w:rPr>
          <w:sz w:val="20"/>
        </w:rPr>
      </w:pPr>
    </w:p>
    <w:p w14:paraId="028C11E8" w14:textId="77777777" w:rsidR="00FF5988" w:rsidRDefault="00FF5988">
      <w:pPr>
        <w:ind w:firstLine="720"/>
        <w:rPr>
          <w:sz w:val="20"/>
        </w:rPr>
      </w:pPr>
      <w:r>
        <w:rPr>
          <w:sz w:val="20"/>
        </w:rPr>
        <w:t xml:space="preserve">“Sex and Sexuality,” </w:t>
      </w:r>
      <w:r>
        <w:rPr>
          <w:i/>
          <w:sz w:val="20"/>
        </w:rPr>
        <w:t>Berkshire Encyclopedia of World History,</w:t>
      </w:r>
      <w:r>
        <w:rPr>
          <w:sz w:val="20"/>
        </w:rPr>
        <w:t xml:space="preserve"> ed. William McNeill et al.,  Great Barrington, MA: Berkshire, 2005, 4: 1187-1191.</w:t>
      </w:r>
    </w:p>
    <w:p w14:paraId="52979C5D" w14:textId="77777777" w:rsidR="00FF5988" w:rsidRDefault="00FF5988">
      <w:pPr>
        <w:ind w:firstLine="720"/>
        <w:rPr>
          <w:sz w:val="20"/>
        </w:rPr>
      </w:pPr>
    </w:p>
    <w:p w14:paraId="1D5686A3" w14:textId="77777777" w:rsidR="00FF5988" w:rsidRDefault="00FF5988">
      <w:pPr>
        <w:ind w:firstLine="720"/>
        <w:rPr>
          <w:sz w:val="20"/>
        </w:rPr>
      </w:pPr>
      <w:r>
        <w:rPr>
          <w:i/>
          <w:sz w:val="20"/>
        </w:rPr>
        <w:t xml:space="preserve"> </w:t>
      </w:r>
      <w:r>
        <w:rPr>
          <w:sz w:val="20"/>
        </w:rPr>
        <w:t xml:space="preserve">“Prostitution” and “Sexuality” in </w:t>
      </w:r>
      <w:r>
        <w:rPr>
          <w:i/>
          <w:sz w:val="20"/>
        </w:rPr>
        <w:t xml:space="preserve">Encyclopedia of Protestantism, </w:t>
      </w:r>
      <w:r>
        <w:rPr>
          <w:sz w:val="20"/>
        </w:rPr>
        <w:t>ed. Hans Hillerbrand. London: Routledge, 2004, 3:1569-1572, 4:1719-1725.</w:t>
      </w:r>
    </w:p>
    <w:p w14:paraId="1B77E672" w14:textId="77777777" w:rsidR="00FF5988" w:rsidRDefault="00FF5988">
      <w:pPr>
        <w:rPr>
          <w:sz w:val="20"/>
        </w:rPr>
      </w:pPr>
    </w:p>
    <w:p w14:paraId="61D064F9" w14:textId="77777777" w:rsidR="00FF5988" w:rsidRDefault="00FF5988">
      <w:pPr>
        <w:ind w:firstLine="720"/>
        <w:rPr>
          <w:sz w:val="20"/>
        </w:rPr>
      </w:pPr>
      <w:r>
        <w:rPr>
          <w:sz w:val="20"/>
        </w:rPr>
        <w:t xml:space="preserve">“Gender” and “Women” in </w:t>
      </w:r>
      <w:r>
        <w:rPr>
          <w:i/>
          <w:sz w:val="20"/>
        </w:rPr>
        <w:t>Europe 1450-1789: Encyclopedia of the Early Modern World</w:t>
      </w:r>
      <w:r>
        <w:rPr>
          <w:sz w:val="20"/>
        </w:rPr>
        <w:t>, ed. Jonathan Dewald. New York: Thomson-Gale, 2004,  3:26-29, 6: 233-240.</w:t>
      </w:r>
    </w:p>
    <w:p w14:paraId="12BEA231" w14:textId="77777777" w:rsidR="00FF5988" w:rsidRDefault="00FF5988">
      <w:pPr>
        <w:ind w:firstLine="720"/>
        <w:rPr>
          <w:sz w:val="20"/>
        </w:rPr>
      </w:pPr>
    </w:p>
    <w:p w14:paraId="3660DD56" w14:textId="77777777" w:rsidR="00FF5988" w:rsidRDefault="00FF5988">
      <w:pPr>
        <w:ind w:firstLine="720"/>
        <w:rPr>
          <w:sz w:val="20"/>
        </w:rPr>
      </w:pPr>
      <w:r>
        <w:rPr>
          <w:sz w:val="20"/>
        </w:rPr>
        <w:t xml:space="preserve">“Family and Social Trends,” in Norman J. Wilson, ed., </w:t>
      </w:r>
      <w:r>
        <w:rPr>
          <w:i/>
          <w:sz w:val="20"/>
        </w:rPr>
        <w:t>World Eras: Vol. 1, European Renaissance and Reformation 1350-1600</w:t>
      </w:r>
      <w:r>
        <w:rPr>
          <w:sz w:val="20"/>
        </w:rPr>
        <w:t xml:space="preserve">, Detroit: Manly, 2001, 312-63. [Book awarded </w:t>
      </w:r>
      <w:r>
        <w:rPr>
          <w:i/>
          <w:sz w:val="20"/>
        </w:rPr>
        <w:t>BOOKLIST</w:t>
      </w:r>
      <w:r>
        <w:rPr>
          <w:sz w:val="20"/>
        </w:rPr>
        <w:t xml:space="preserve"> award as one of the best reference books in 2001]</w:t>
      </w:r>
    </w:p>
    <w:p w14:paraId="3D17F42D" w14:textId="77777777" w:rsidR="00FF5988" w:rsidRDefault="00FF5988">
      <w:pPr>
        <w:rPr>
          <w:i/>
          <w:sz w:val="20"/>
          <w:u w:val="single"/>
        </w:rPr>
      </w:pPr>
      <w:r>
        <w:rPr>
          <w:sz w:val="20"/>
        </w:rPr>
        <w:tab/>
      </w:r>
    </w:p>
    <w:p w14:paraId="5AFF2435" w14:textId="77777777" w:rsidR="00FF5988" w:rsidRDefault="00FF5988">
      <w:pPr>
        <w:rPr>
          <w:sz w:val="20"/>
        </w:rPr>
      </w:pPr>
      <w:r>
        <w:rPr>
          <w:i/>
          <w:sz w:val="20"/>
        </w:rPr>
        <w:t xml:space="preserve"> </w:t>
      </w:r>
      <w:r>
        <w:rPr>
          <w:i/>
          <w:sz w:val="20"/>
        </w:rPr>
        <w:tab/>
      </w:r>
      <w:r>
        <w:rPr>
          <w:sz w:val="20"/>
        </w:rPr>
        <w:t xml:space="preserve">“Women and Work” and “Patriarchy,” in </w:t>
      </w:r>
      <w:r>
        <w:rPr>
          <w:i/>
          <w:sz w:val="20"/>
        </w:rPr>
        <w:t xml:space="preserve">Encyclopedia of European Social History, </w:t>
      </w:r>
      <w:r>
        <w:rPr>
          <w:sz w:val="20"/>
        </w:rPr>
        <w:t>ed. Peter Stearns, New York: Charles Scribner’s Sons, 2001, 4: 15-25, 55-69.</w:t>
      </w:r>
    </w:p>
    <w:p w14:paraId="091CF87F" w14:textId="77777777" w:rsidR="00FF5988" w:rsidRDefault="00FF5988">
      <w:pPr>
        <w:rPr>
          <w:sz w:val="20"/>
        </w:rPr>
      </w:pPr>
    </w:p>
    <w:p w14:paraId="3775E18D" w14:textId="77777777" w:rsidR="00FF5988" w:rsidRDefault="00FF5988">
      <w:pPr>
        <w:rPr>
          <w:sz w:val="20"/>
        </w:rPr>
      </w:pPr>
      <w:r>
        <w:rPr>
          <w:sz w:val="20"/>
        </w:rPr>
        <w:tab/>
        <w:t xml:space="preserve">“Artisans” and “Prostitution” in </w:t>
      </w:r>
      <w:r>
        <w:rPr>
          <w:i/>
          <w:sz w:val="20"/>
        </w:rPr>
        <w:t>Encyclopedia of Renaissance History</w:t>
      </w:r>
      <w:r>
        <w:rPr>
          <w:sz w:val="20"/>
        </w:rPr>
        <w:t>, ed. Paul Grendler. New York: Oxford University Press, 2000, 1: 144-46; 5: 179-80.</w:t>
      </w:r>
    </w:p>
    <w:p w14:paraId="405AA7A7" w14:textId="77777777" w:rsidR="00FF5988" w:rsidRDefault="00FF5988">
      <w:pPr>
        <w:rPr>
          <w:sz w:val="20"/>
        </w:rPr>
      </w:pPr>
    </w:p>
    <w:p w14:paraId="70DE8BCE" w14:textId="77777777" w:rsidR="00FF5988" w:rsidRDefault="00FF5988">
      <w:pPr>
        <w:rPr>
          <w:sz w:val="20"/>
        </w:rPr>
      </w:pPr>
      <w:r>
        <w:rPr>
          <w:sz w:val="20"/>
        </w:rPr>
        <w:tab/>
        <w:t>Introduction to Axel Erdmann,</w:t>
      </w:r>
      <w:r>
        <w:rPr>
          <w:i/>
          <w:sz w:val="20"/>
        </w:rPr>
        <w:t xml:space="preserve"> My Gracious Silence: Women in the Mirror of Sixteenth Century Printing in Western Europe. </w:t>
      </w:r>
      <w:r>
        <w:rPr>
          <w:sz w:val="20"/>
        </w:rPr>
        <w:t>Luzern: Gilhofer and Ranschburg, 1999, pp. vii-xxiv.</w:t>
      </w:r>
    </w:p>
    <w:p w14:paraId="24A64B62" w14:textId="77777777" w:rsidR="00FF5988" w:rsidRDefault="00FF5988">
      <w:pPr>
        <w:rPr>
          <w:sz w:val="20"/>
        </w:rPr>
      </w:pPr>
    </w:p>
    <w:p w14:paraId="1AA6B7A9" w14:textId="77777777" w:rsidR="00FF5988" w:rsidRDefault="00FF5988">
      <w:pPr>
        <w:rPr>
          <w:sz w:val="20"/>
        </w:rPr>
      </w:pPr>
      <w:r>
        <w:rPr>
          <w:sz w:val="20"/>
        </w:rPr>
        <w:tab/>
        <w:t xml:space="preserve">“Prehistory” and “The Witch Hunts,” in </w:t>
      </w:r>
      <w:r>
        <w:rPr>
          <w:i/>
          <w:sz w:val="20"/>
        </w:rPr>
        <w:t xml:space="preserve">Reader’s Guide to Women’s Studies, </w:t>
      </w:r>
      <w:r>
        <w:rPr>
          <w:sz w:val="20"/>
        </w:rPr>
        <w:t>ed. Eleanor B. Amico. Chicago, Fitzroy Dearborn, 1998.</w:t>
      </w:r>
    </w:p>
    <w:p w14:paraId="08E085B2" w14:textId="77777777" w:rsidR="00FF5988" w:rsidRDefault="00FF5988">
      <w:pPr>
        <w:rPr>
          <w:sz w:val="20"/>
        </w:rPr>
      </w:pPr>
    </w:p>
    <w:p w14:paraId="2875B317" w14:textId="77777777" w:rsidR="00FF5988" w:rsidRDefault="00FF5988">
      <w:pPr>
        <w:rPr>
          <w:sz w:val="20"/>
        </w:rPr>
      </w:pPr>
      <w:r>
        <w:rPr>
          <w:sz w:val="20"/>
        </w:rPr>
        <w:tab/>
        <w:t xml:space="preserve"> (with Sylvia Schafer) </w:t>
      </w:r>
      <w:r>
        <w:rPr>
          <w:i/>
          <w:sz w:val="20"/>
        </w:rPr>
        <w:t>Women in the Curriculum: European History--Discipline Analysis</w:t>
      </w:r>
      <w:r>
        <w:rPr>
          <w:sz w:val="20"/>
        </w:rPr>
        <w:t>,  Baltimore: National Center for Curriculum Transformation Resources on Women, 1997.</w:t>
      </w:r>
    </w:p>
    <w:p w14:paraId="46644063" w14:textId="77777777" w:rsidR="00FF5988" w:rsidRDefault="00FF5988">
      <w:pPr>
        <w:rPr>
          <w:sz w:val="20"/>
        </w:rPr>
      </w:pPr>
    </w:p>
    <w:p w14:paraId="0F06F74D" w14:textId="77777777" w:rsidR="00FF5988" w:rsidRDefault="00FF5988">
      <w:pPr>
        <w:rPr>
          <w:sz w:val="20"/>
        </w:rPr>
      </w:pPr>
      <w:r>
        <w:rPr>
          <w:sz w:val="20"/>
        </w:rPr>
        <w:lastRenderedPageBreak/>
        <w:tab/>
        <w:t xml:space="preserve">“Einige Überlegungen zum Verhältnis von Frauenbewegung und Frauenforschung: Bilanz und Perspektiven,” </w:t>
      </w:r>
      <w:r>
        <w:rPr>
          <w:i/>
          <w:sz w:val="20"/>
        </w:rPr>
        <w:t xml:space="preserve">The Women’s Studies Newsletter, </w:t>
      </w:r>
      <w:r>
        <w:rPr>
          <w:sz w:val="20"/>
        </w:rPr>
        <w:t>Institut für England- und Amerikastudien , Johann Wolfgang Goethe-Universität, 10 (1997): 32-5.</w:t>
      </w:r>
    </w:p>
    <w:p w14:paraId="1949F694" w14:textId="77777777" w:rsidR="00FF5988" w:rsidRDefault="00FF5988">
      <w:pPr>
        <w:rPr>
          <w:sz w:val="20"/>
        </w:rPr>
      </w:pPr>
    </w:p>
    <w:p w14:paraId="458548AF" w14:textId="77777777" w:rsidR="00FF5988" w:rsidRDefault="00FF5988">
      <w:pPr>
        <w:rPr>
          <w:sz w:val="20"/>
        </w:rPr>
      </w:pPr>
      <w:r>
        <w:rPr>
          <w:sz w:val="20"/>
        </w:rPr>
        <w:tab/>
        <w:t xml:space="preserve"> "Celibacy and Virginity,"  "Marriage," "Prostitution," and "Women" in </w:t>
      </w:r>
      <w:r>
        <w:rPr>
          <w:i/>
          <w:sz w:val="20"/>
        </w:rPr>
        <w:t xml:space="preserve">Oxford Encyclopedia of the Reformation. </w:t>
      </w:r>
      <w:r>
        <w:rPr>
          <w:sz w:val="20"/>
        </w:rPr>
        <w:t>New York and Oxford: Oxford University Press, 1995, pp. 1:296-7, 3:350-1, 4:265-7, 4:290-8.</w:t>
      </w:r>
    </w:p>
    <w:p w14:paraId="25422EE7" w14:textId="77777777" w:rsidR="00FF5988" w:rsidRDefault="00FF5988">
      <w:pPr>
        <w:rPr>
          <w:sz w:val="20"/>
        </w:rPr>
      </w:pPr>
    </w:p>
    <w:p w14:paraId="770E18C6" w14:textId="77777777" w:rsidR="00FF5988" w:rsidRDefault="00FF5988">
      <w:pPr>
        <w:rPr>
          <w:sz w:val="20"/>
        </w:rPr>
      </w:pPr>
      <w:r>
        <w:rPr>
          <w:sz w:val="20"/>
        </w:rPr>
        <w:tab/>
        <w:t xml:space="preserve">"Artisans" and "Women and Work" in </w:t>
      </w:r>
      <w:r>
        <w:rPr>
          <w:i/>
          <w:sz w:val="20"/>
        </w:rPr>
        <w:t>Encyclopedia of Social History</w:t>
      </w:r>
      <w:r>
        <w:rPr>
          <w:sz w:val="20"/>
        </w:rPr>
        <w:t>,  ed. Peter Stearns.  New York, Garland, 1994, pp. 55-60, 802-804.</w:t>
      </w:r>
    </w:p>
    <w:p w14:paraId="72D9615B" w14:textId="77777777" w:rsidR="00FF5988" w:rsidRDefault="00FF5988">
      <w:pPr>
        <w:rPr>
          <w:sz w:val="20"/>
        </w:rPr>
      </w:pPr>
    </w:p>
    <w:p w14:paraId="1878E2F6" w14:textId="77777777" w:rsidR="00FF5988" w:rsidRDefault="00FF5988">
      <w:pPr>
        <w:rPr>
          <w:sz w:val="20"/>
        </w:rPr>
      </w:pPr>
      <w:r>
        <w:rPr>
          <w:sz w:val="20"/>
        </w:rPr>
        <w:tab/>
        <w:t xml:space="preserve">"Sweet Melodies with Words: Music and the Reformation in Germany," </w:t>
      </w:r>
      <w:r>
        <w:rPr>
          <w:i/>
          <w:sz w:val="20"/>
        </w:rPr>
        <w:t>Early Music Now</w:t>
      </w:r>
      <w:r>
        <w:rPr>
          <w:sz w:val="20"/>
        </w:rPr>
        <w:t xml:space="preserve"> 7/3 (1994).</w:t>
      </w:r>
    </w:p>
    <w:p w14:paraId="70A7B76E" w14:textId="77777777" w:rsidR="00FF5988" w:rsidRDefault="00FF5988">
      <w:pPr>
        <w:rPr>
          <w:sz w:val="20"/>
        </w:rPr>
      </w:pPr>
    </w:p>
    <w:p w14:paraId="6D34DC69" w14:textId="77777777" w:rsidR="00FF5988" w:rsidRDefault="00FF5988">
      <w:pPr>
        <w:rPr>
          <w:sz w:val="20"/>
        </w:rPr>
      </w:pPr>
      <w:r>
        <w:rPr>
          <w:sz w:val="20"/>
        </w:rPr>
        <w:tab/>
      </w:r>
      <w:r>
        <w:rPr>
          <w:i/>
          <w:sz w:val="20"/>
        </w:rPr>
        <w:t>Early Women's Literature: A Provisional Check List of Works in the Newberry Library Written by or about Women and Published Before 1700.</w:t>
      </w:r>
      <w:r>
        <w:rPr>
          <w:sz w:val="20"/>
        </w:rPr>
        <w:t xml:space="preserve"> with Melissa J. Martens. Chicago: Newberry Library, 1993.</w:t>
      </w:r>
    </w:p>
    <w:p w14:paraId="1FF8A640" w14:textId="77777777" w:rsidR="00FF5988" w:rsidRDefault="00FF5988">
      <w:pPr>
        <w:rPr>
          <w:sz w:val="20"/>
        </w:rPr>
      </w:pPr>
    </w:p>
    <w:p w14:paraId="210EB3B4" w14:textId="77777777" w:rsidR="00FF5988" w:rsidRDefault="00FF5988">
      <w:pPr>
        <w:rPr>
          <w:sz w:val="20"/>
        </w:rPr>
      </w:pPr>
      <w:r>
        <w:rPr>
          <w:sz w:val="20"/>
        </w:rPr>
        <w:tab/>
      </w:r>
      <w:r>
        <w:rPr>
          <w:i/>
          <w:sz w:val="20"/>
        </w:rPr>
        <w:t>Course Guide for History U448-101-M--  Western Civilization: The Stone Age to 1715</w:t>
      </w:r>
      <w:r>
        <w:rPr>
          <w:sz w:val="20"/>
        </w:rPr>
        <w:t xml:space="preserve"> . University of Wisconsin-Extension, 1991.</w:t>
      </w:r>
    </w:p>
    <w:p w14:paraId="4C10BAAF" w14:textId="77777777" w:rsidR="00FF5988" w:rsidRDefault="00FF5988">
      <w:pPr>
        <w:rPr>
          <w:sz w:val="20"/>
        </w:rPr>
      </w:pPr>
    </w:p>
    <w:p w14:paraId="38D6B18D" w14:textId="131A8E38" w:rsidR="00FF5988" w:rsidRDefault="00FF5988">
      <w:pPr>
        <w:rPr>
          <w:sz w:val="20"/>
        </w:rPr>
      </w:pPr>
      <w:r>
        <w:rPr>
          <w:sz w:val="20"/>
        </w:rPr>
        <w:tab/>
      </w:r>
      <w:r>
        <w:rPr>
          <w:i/>
          <w:sz w:val="20"/>
        </w:rPr>
        <w:t>Women in the Sixteenth Century: A Bibliography.</w:t>
      </w:r>
      <w:r>
        <w:rPr>
          <w:sz w:val="20"/>
        </w:rPr>
        <w:t xml:space="preserve">  Sixteenth Century Bibliography, 23. St. Louis: Center for Reformation Research, 1983.</w:t>
      </w:r>
    </w:p>
    <w:p w14:paraId="3CD037D7" w14:textId="77777777" w:rsidR="009317E3" w:rsidRDefault="009317E3">
      <w:pPr>
        <w:rPr>
          <w:sz w:val="20"/>
        </w:rPr>
      </w:pPr>
    </w:p>
    <w:p w14:paraId="1F66503B" w14:textId="77777777" w:rsidR="00FF5988" w:rsidRDefault="00FF5988">
      <w:pPr>
        <w:rPr>
          <w:sz w:val="20"/>
        </w:rPr>
      </w:pPr>
    </w:p>
    <w:p w14:paraId="3320B164" w14:textId="7C021ED4" w:rsidR="00FF5988" w:rsidRDefault="00C9403A">
      <w:pPr>
        <w:pStyle w:val="Heading1"/>
      </w:pPr>
      <w:r>
        <w:t xml:space="preserve">Media and </w:t>
      </w:r>
      <w:r w:rsidR="00FF5988">
        <w:t xml:space="preserve">Web-based Materials </w:t>
      </w:r>
    </w:p>
    <w:p w14:paraId="78659E54" w14:textId="3D5890A0" w:rsidR="00CD5DD9" w:rsidRDefault="00CD5DD9" w:rsidP="00CD5DD9"/>
    <w:p w14:paraId="13C69569" w14:textId="4B10DB98" w:rsidR="0004097C" w:rsidRDefault="00CD5DD9" w:rsidP="00CD5DD9">
      <w:pPr>
        <w:rPr>
          <w:rFonts w:ascii="Times New Roman" w:hAnsi="Times New Roman"/>
          <w:sz w:val="20"/>
        </w:rPr>
      </w:pPr>
      <w:r w:rsidRPr="00CD5DD9">
        <w:rPr>
          <w:rFonts w:ascii="Times New Roman" w:hAnsi="Times New Roman"/>
          <w:sz w:val="20"/>
        </w:rPr>
        <w:tab/>
      </w:r>
      <w:r w:rsidR="0004097C">
        <w:rPr>
          <w:rFonts w:ascii="Times New Roman" w:hAnsi="Times New Roman"/>
          <w:sz w:val="20"/>
        </w:rPr>
        <w:t xml:space="preserve">“Primer: Defining World History,” “Analyzing Personal Accounts,” “Primer: Gender in World History,” “Short Teaching Module: Emperor Ashoka and Buddhism,” “Short Teaching Module: Orphans and Colonialism,” “Syllabus: Women and Gender in World History,” in World History Commons, </w:t>
      </w:r>
      <w:hyperlink r:id="rId8" w:history="1">
        <w:r w:rsidR="0004097C" w:rsidRPr="006A3E90">
          <w:rPr>
            <w:rStyle w:val="Hyperlink"/>
            <w:rFonts w:ascii="Times New Roman" w:hAnsi="Times New Roman"/>
            <w:sz w:val="20"/>
          </w:rPr>
          <w:t>https://worldhistorycommons.org</w:t>
        </w:r>
      </w:hyperlink>
      <w:r w:rsidR="0004097C">
        <w:rPr>
          <w:rFonts w:ascii="Times New Roman" w:hAnsi="Times New Roman"/>
          <w:sz w:val="20"/>
        </w:rPr>
        <w:t xml:space="preserve"> (uploaded 2020 and 2021)</w:t>
      </w:r>
    </w:p>
    <w:p w14:paraId="040BD1A1" w14:textId="77777777" w:rsidR="0004097C" w:rsidRDefault="0004097C" w:rsidP="00CD5DD9">
      <w:pPr>
        <w:rPr>
          <w:rFonts w:ascii="Times New Roman" w:hAnsi="Times New Roman"/>
          <w:sz w:val="20"/>
        </w:rPr>
      </w:pPr>
    </w:p>
    <w:p w14:paraId="2C8C0E98" w14:textId="790D7175" w:rsidR="00CD5DD9" w:rsidRPr="00CD5DD9" w:rsidRDefault="00CD5DD9" w:rsidP="0004097C">
      <w:pPr>
        <w:ind w:firstLine="720"/>
        <w:rPr>
          <w:rFonts w:ascii="Times New Roman" w:hAnsi="Times New Roman"/>
          <w:sz w:val="20"/>
        </w:rPr>
      </w:pPr>
      <w:r w:rsidRPr="00CD5DD9">
        <w:rPr>
          <w:rFonts w:ascii="Times New Roman" w:hAnsi="Times New Roman"/>
          <w:sz w:val="20"/>
        </w:rPr>
        <w:t>“Women, Genders, and Sexualities in the Early Modern World,” interview on “On History,” podcast of the Oxford University History Society.</w:t>
      </w:r>
      <w:r>
        <w:rPr>
          <w:rFonts w:ascii="Times New Roman" w:hAnsi="Times New Roman"/>
          <w:sz w:val="20"/>
        </w:rPr>
        <w:t xml:space="preserve"> </w:t>
      </w:r>
      <w:hyperlink r:id="rId9" w:history="1">
        <w:r w:rsidRPr="008E3018">
          <w:rPr>
            <w:rStyle w:val="Hyperlink"/>
            <w:rFonts w:ascii="Times New Roman" w:hAnsi="Times New Roman"/>
            <w:sz w:val="20"/>
          </w:rPr>
          <w:t>https://anchor.fm/oxford-university-history-society</w:t>
        </w:r>
      </w:hyperlink>
      <w:r w:rsidRPr="00CD5DD9">
        <w:rPr>
          <w:rFonts w:ascii="Times New Roman" w:hAnsi="Times New Roman"/>
          <w:sz w:val="20"/>
        </w:rPr>
        <w:t xml:space="preserve">  (uploaded July 2020)</w:t>
      </w:r>
      <w:r>
        <w:rPr>
          <w:rFonts w:ascii="Times New Roman" w:hAnsi="Times New Roman"/>
          <w:sz w:val="20"/>
        </w:rPr>
        <w:t>.</w:t>
      </w:r>
    </w:p>
    <w:p w14:paraId="6BA7AAAC" w14:textId="5B91ADCA" w:rsidR="00102F29" w:rsidRDefault="00102F29" w:rsidP="00102F29"/>
    <w:p w14:paraId="3B0C0580" w14:textId="4384E503" w:rsidR="009317E3" w:rsidRPr="009317E3" w:rsidRDefault="00544E76" w:rsidP="009317E3">
      <w:pPr>
        <w:rPr>
          <w:rFonts w:ascii="Times New Roman" w:hAnsi="Times New Roman"/>
          <w:sz w:val="20"/>
        </w:rPr>
      </w:pPr>
      <w:r w:rsidRPr="00544E76">
        <w:rPr>
          <w:rFonts w:ascii="Times New Roman" w:hAnsi="Times New Roman"/>
          <w:sz w:val="20"/>
        </w:rPr>
        <w:tab/>
      </w:r>
      <w:r w:rsidR="009317E3">
        <w:rPr>
          <w:rFonts w:ascii="Times New Roman" w:hAnsi="Times New Roman"/>
          <w:sz w:val="20"/>
        </w:rPr>
        <w:t xml:space="preserve">“The Intersections of History,” interview on “Being Human,” a humanities podcast with Dan Kubis at the University of Pittsburgh, </w:t>
      </w:r>
      <w:hyperlink r:id="rId10" w:history="1">
        <w:r w:rsidR="009317E3" w:rsidRPr="009924D9">
          <w:rPr>
            <w:rStyle w:val="Hyperlink"/>
            <w:rFonts w:ascii="Times New Roman" w:hAnsi="Times New Roman"/>
            <w:sz w:val="20"/>
          </w:rPr>
          <w:t>https://soundcloud.com/humanities-pitt/the-intersections-of-history-an-interview-with-merry-wiesner-hanks</w:t>
        </w:r>
      </w:hyperlink>
      <w:r w:rsidR="009317E3" w:rsidRPr="009317E3">
        <w:rPr>
          <w:rFonts w:ascii="Times New Roman" w:hAnsi="Times New Roman"/>
          <w:sz w:val="20"/>
        </w:rPr>
        <w:t xml:space="preserve">  </w:t>
      </w:r>
      <w:r w:rsidR="009317E3">
        <w:rPr>
          <w:rFonts w:ascii="Times New Roman" w:hAnsi="Times New Roman"/>
          <w:sz w:val="20"/>
        </w:rPr>
        <w:t>(uploaded March 2020)</w:t>
      </w:r>
      <w:r w:rsidR="00CD5DD9">
        <w:rPr>
          <w:rFonts w:ascii="Times New Roman" w:hAnsi="Times New Roman"/>
          <w:sz w:val="20"/>
        </w:rPr>
        <w:t>.</w:t>
      </w:r>
    </w:p>
    <w:p w14:paraId="2D02B569" w14:textId="77777777" w:rsidR="009317E3" w:rsidRDefault="009317E3" w:rsidP="009317E3">
      <w:pPr>
        <w:rPr>
          <w:noProof w:val="0"/>
        </w:rPr>
      </w:pPr>
    </w:p>
    <w:p w14:paraId="7EC4FE23" w14:textId="32C494CB" w:rsidR="00544E76" w:rsidRPr="00544E76" w:rsidRDefault="009317E3" w:rsidP="00CD5DD9">
      <w:pPr>
        <w:ind w:firstLine="720"/>
        <w:rPr>
          <w:rFonts w:ascii="Times New Roman" w:hAnsi="Times New Roman"/>
          <w:sz w:val="20"/>
        </w:rPr>
      </w:pPr>
      <w:r w:rsidRPr="00544E76">
        <w:rPr>
          <w:rFonts w:ascii="Times New Roman" w:hAnsi="Times New Roman"/>
          <w:sz w:val="20"/>
        </w:rPr>
        <w:t xml:space="preserve"> </w:t>
      </w:r>
      <w:r w:rsidR="00544E76" w:rsidRPr="00544E76">
        <w:rPr>
          <w:rFonts w:ascii="Times New Roman" w:hAnsi="Times New Roman"/>
          <w:sz w:val="20"/>
        </w:rPr>
        <w:t>“Why Do Old Mistresses Matter today?” guest post on Art Herstory blog:</w:t>
      </w:r>
    </w:p>
    <w:p w14:paraId="119284E3" w14:textId="5C528D4A" w:rsidR="00102F29" w:rsidRPr="00544E76" w:rsidRDefault="008427F3" w:rsidP="00102F29">
      <w:pPr>
        <w:rPr>
          <w:rFonts w:ascii="Times New Roman" w:hAnsi="Times New Roman"/>
          <w:sz w:val="20"/>
        </w:rPr>
      </w:pPr>
      <w:hyperlink r:id="rId11" w:history="1">
        <w:r w:rsidR="00544E76" w:rsidRPr="00AA10F7">
          <w:rPr>
            <w:rStyle w:val="Hyperlink"/>
            <w:rFonts w:ascii="Times New Roman" w:hAnsi="Times New Roman"/>
            <w:sz w:val="20"/>
          </w:rPr>
          <w:t>https://artherstory.net/why-do-old-mistresses-matter-today/</w:t>
        </w:r>
      </w:hyperlink>
      <w:r w:rsidR="00544E76">
        <w:rPr>
          <w:rFonts w:ascii="Times New Roman" w:hAnsi="Times New Roman"/>
          <w:sz w:val="20"/>
        </w:rPr>
        <w:t xml:space="preserve"> (uploaded April 2019)</w:t>
      </w:r>
      <w:r w:rsidR="00CD5DD9">
        <w:rPr>
          <w:rFonts w:ascii="Times New Roman" w:hAnsi="Times New Roman"/>
          <w:sz w:val="20"/>
        </w:rPr>
        <w:t>.</w:t>
      </w:r>
    </w:p>
    <w:p w14:paraId="47B7AACA" w14:textId="77777777" w:rsidR="00720DA6" w:rsidRDefault="00720DA6" w:rsidP="00720DA6"/>
    <w:p w14:paraId="75885B7E" w14:textId="4F67C69D" w:rsidR="00720DA6" w:rsidRPr="00720DA6" w:rsidRDefault="00720DA6" w:rsidP="00720DA6">
      <w:pPr>
        <w:contextualSpacing/>
        <w:rPr>
          <w:rFonts w:ascii="Times New Roman" w:hAnsi="Times New Roman"/>
          <w:sz w:val="20"/>
        </w:rPr>
      </w:pPr>
      <w:r w:rsidRPr="00720DA6">
        <w:rPr>
          <w:rFonts w:ascii="Times New Roman" w:hAnsi="Times New Roman"/>
          <w:sz w:val="20"/>
        </w:rPr>
        <w:tab/>
        <w:t xml:space="preserve">Interview on “Here We Are,” a weekly science podcast hosted by Shane Mauss, </w:t>
      </w:r>
    </w:p>
    <w:p w14:paraId="079F8D43" w14:textId="16A0247E" w:rsidR="00720DA6" w:rsidRPr="00720DA6" w:rsidRDefault="008427F3" w:rsidP="00720DA6">
      <w:pPr>
        <w:contextualSpacing/>
        <w:rPr>
          <w:rFonts w:ascii="Times New Roman" w:hAnsi="Times New Roman"/>
          <w:sz w:val="20"/>
        </w:rPr>
      </w:pPr>
      <w:hyperlink r:id="rId12" w:history="1">
        <w:r w:rsidR="00720DA6" w:rsidRPr="00720DA6">
          <w:rPr>
            <w:rStyle w:val="Hyperlink"/>
            <w:rFonts w:ascii="Times New Roman" w:hAnsi="Times New Roman"/>
            <w:sz w:val="20"/>
          </w:rPr>
          <w:t>http://www.herewearepodcast.com/episode/198/merry-wiesner-hanks</w:t>
        </w:r>
      </w:hyperlink>
      <w:r w:rsidR="00720DA6" w:rsidRPr="00720DA6">
        <w:rPr>
          <w:rFonts w:ascii="Times New Roman" w:hAnsi="Times New Roman"/>
          <w:sz w:val="20"/>
        </w:rPr>
        <w:t xml:space="preserve"> (uploaded January </w:t>
      </w:r>
      <w:r w:rsidR="0091213A">
        <w:rPr>
          <w:rFonts w:ascii="Times New Roman" w:hAnsi="Times New Roman"/>
          <w:sz w:val="20"/>
        </w:rPr>
        <w:t xml:space="preserve">2 </w:t>
      </w:r>
      <w:r w:rsidR="00720DA6" w:rsidRPr="00720DA6">
        <w:rPr>
          <w:rFonts w:ascii="Times New Roman" w:hAnsi="Times New Roman"/>
          <w:sz w:val="20"/>
        </w:rPr>
        <w:t>2019)</w:t>
      </w:r>
      <w:r w:rsidR="00720DA6">
        <w:rPr>
          <w:rFonts w:ascii="Times New Roman" w:hAnsi="Times New Roman"/>
          <w:sz w:val="20"/>
        </w:rPr>
        <w:t>.</w:t>
      </w:r>
    </w:p>
    <w:p w14:paraId="2EAA0C4C" w14:textId="77777777" w:rsidR="00114927" w:rsidRPr="00114927" w:rsidRDefault="00114927" w:rsidP="00114927">
      <w:pPr>
        <w:rPr>
          <w:sz w:val="20"/>
        </w:rPr>
      </w:pPr>
    </w:p>
    <w:p w14:paraId="2584DC4D" w14:textId="5F115AC4" w:rsidR="00614130" w:rsidRDefault="00807986" w:rsidP="00114927">
      <w:pPr>
        <w:rPr>
          <w:sz w:val="20"/>
        </w:rPr>
      </w:pPr>
      <w:r>
        <w:rPr>
          <w:sz w:val="20"/>
        </w:rPr>
        <w:tab/>
      </w:r>
      <w:r w:rsidR="00614130">
        <w:rPr>
          <w:sz w:val="20"/>
        </w:rPr>
        <w:t xml:space="preserve">“Early Modern Intersectionalities and Activisms,” Society for the Study of Early Modern Women blog,  </w:t>
      </w:r>
      <w:hyperlink r:id="rId13" w:history="1">
        <w:r w:rsidR="00614130" w:rsidRPr="00743921">
          <w:rPr>
            <w:rStyle w:val="Hyperlink"/>
            <w:sz w:val="20"/>
          </w:rPr>
          <w:t>http://ssemw.org/blog/wiesner_hanks/</w:t>
        </w:r>
      </w:hyperlink>
      <w:r w:rsidR="00614130">
        <w:rPr>
          <w:sz w:val="20"/>
        </w:rPr>
        <w:t xml:space="preserve"> (uploaded November 2017).</w:t>
      </w:r>
    </w:p>
    <w:p w14:paraId="17C9D444" w14:textId="77777777" w:rsidR="00614130" w:rsidRDefault="00614130" w:rsidP="00114927">
      <w:pPr>
        <w:rPr>
          <w:sz w:val="20"/>
        </w:rPr>
      </w:pPr>
    </w:p>
    <w:p w14:paraId="4CA67B7A" w14:textId="60C535AD" w:rsidR="00114927" w:rsidRPr="00114927" w:rsidRDefault="00807986" w:rsidP="0061551C">
      <w:pPr>
        <w:ind w:firstLine="720"/>
        <w:rPr>
          <w:sz w:val="20"/>
        </w:rPr>
      </w:pPr>
      <w:r>
        <w:rPr>
          <w:sz w:val="20"/>
        </w:rPr>
        <w:t>Featured</w:t>
      </w:r>
      <w:r w:rsidR="00114927" w:rsidRPr="00114927">
        <w:rPr>
          <w:sz w:val="20"/>
        </w:rPr>
        <w:t xml:space="preserve"> in</w:t>
      </w:r>
      <w:r>
        <w:rPr>
          <w:sz w:val="20"/>
        </w:rPr>
        <w:t xml:space="preserve"> “</w:t>
      </w:r>
      <w:r w:rsidR="006B6068">
        <w:rPr>
          <w:sz w:val="20"/>
        </w:rPr>
        <w:t>M</w:t>
      </w:r>
      <w:r>
        <w:rPr>
          <w:sz w:val="20"/>
        </w:rPr>
        <w:t>artin Luther: The Idea that Changed the World,”</w:t>
      </w:r>
      <w:r w:rsidR="006745FE">
        <w:rPr>
          <w:sz w:val="20"/>
        </w:rPr>
        <w:t xml:space="preserve"> </w:t>
      </w:r>
      <w:r>
        <w:rPr>
          <w:sz w:val="20"/>
        </w:rPr>
        <w:t xml:space="preserve"> </w:t>
      </w:r>
      <w:r w:rsidR="00677BD5">
        <w:rPr>
          <w:sz w:val="20"/>
        </w:rPr>
        <w:t xml:space="preserve">PBS </w:t>
      </w:r>
      <w:r w:rsidR="006540DA">
        <w:rPr>
          <w:sz w:val="20"/>
        </w:rPr>
        <w:t xml:space="preserve">Documentary. </w:t>
      </w:r>
      <w:r w:rsidR="00994A1A">
        <w:rPr>
          <w:sz w:val="20"/>
        </w:rPr>
        <w:t xml:space="preserve">Initial broadcast 9/17/17. </w:t>
      </w:r>
      <w:r w:rsidR="00FB6F51">
        <w:rPr>
          <w:sz w:val="20"/>
        </w:rPr>
        <w:t xml:space="preserve"> </w:t>
      </w:r>
      <w:r w:rsidR="00114927" w:rsidRPr="00114927">
        <w:rPr>
          <w:sz w:val="20"/>
        </w:rPr>
        <w:t xml:space="preserve"> </w:t>
      </w:r>
    </w:p>
    <w:p w14:paraId="08420786" w14:textId="77777777" w:rsidR="00FF5988" w:rsidRDefault="00FF5988">
      <w:pPr>
        <w:ind w:firstLine="720"/>
        <w:rPr>
          <w:sz w:val="20"/>
        </w:rPr>
      </w:pPr>
    </w:p>
    <w:p w14:paraId="68274A03" w14:textId="77777777" w:rsidR="00FF5988" w:rsidRDefault="00FF5988">
      <w:pPr>
        <w:ind w:firstLine="720"/>
        <w:rPr>
          <w:sz w:val="20"/>
        </w:rPr>
      </w:pPr>
      <w:r>
        <w:rPr>
          <w:sz w:val="20"/>
        </w:rPr>
        <w:t xml:space="preserve">“Sowers of Discord, Agents of Decline: Demons in World History,” </w:t>
      </w:r>
      <w:r>
        <w:rPr>
          <w:i/>
          <w:sz w:val="20"/>
        </w:rPr>
        <w:t>The Middle Ground Journal,</w:t>
      </w:r>
      <w:r>
        <w:rPr>
          <w:sz w:val="20"/>
        </w:rPr>
        <w:t xml:space="preserve"> Number 4, Spring 2012, </w:t>
      </w:r>
      <w:hyperlink r:id="rId14" w:history="1">
        <w:r>
          <w:rPr>
            <w:rStyle w:val="Hyperlink"/>
            <w:sz w:val="20"/>
          </w:rPr>
          <w:t>http://www2.css.edu/app/depts/HIS/historyjournal/index.cfm?name=Sowers-of-Discord,-Agents-of-Decline:-Demons-in-World-History&amp;cat=5&amp;art=62</w:t>
        </w:r>
      </w:hyperlink>
      <w:r>
        <w:rPr>
          <w:sz w:val="20"/>
        </w:rPr>
        <w:t xml:space="preserve"> (uploaded spring 2012)</w:t>
      </w:r>
    </w:p>
    <w:p w14:paraId="464F46FB" w14:textId="77777777" w:rsidR="00FF5988" w:rsidRDefault="00FF5988">
      <w:pPr>
        <w:rPr>
          <w:sz w:val="20"/>
        </w:rPr>
      </w:pPr>
    </w:p>
    <w:p w14:paraId="6A62E89E" w14:textId="09B2A9E8" w:rsidR="00FF5988" w:rsidRDefault="00FF5988">
      <w:pPr>
        <w:pStyle w:val="BodyText"/>
        <w:ind w:firstLine="720"/>
      </w:pPr>
      <w:r>
        <w:lastRenderedPageBreak/>
        <w:t xml:space="preserve">“Orphans and Colonialism (17th c.),” in Children and Youth in History, Center for History and the New Media , Item #84, </w:t>
      </w:r>
      <w:hyperlink r:id="rId15" w:history="1">
        <w:r>
          <w:rPr>
            <w:rStyle w:val="Hyperlink"/>
          </w:rPr>
          <w:t>http://chnm.gmu.edu/cyh/case-studies/84</w:t>
        </w:r>
      </w:hyperlink>
      <w:r w:rsidR="00720DA6">
        <w:t xml:space="preserve"> (u</w:t>
      </w:r>
      <w:r>
        <w:t xml:space="preserve">ploaded fall 2009).   </w:t>
      </w:r>
    </w:p>
    <w:p w14:paraId="6F82E2A4" w14:textId="77777777" w:rsidR="00FF5988" w:rsidRDefault="00FF5988">
      <w:pPr>
        <w:pStyle w:val="BodyTextIndent"/>
      </w:pPr>
    </w:p>
    <w:p w14:paraId="0B3DA757" w14:textId="206603F0" w:rsidR="00FF5988" w:rsidRDefault="00FF5988">
      <w:pPr>
        <w:pStyle w:val="BodyTextIndent"/>
      </w:pPr>
      <w:r>
        <w:t xml:space="preserve">“Hairy Marvels and Beastly Sex,” </w:t>
      </w:r>
      <w:r>
        <w:rPr>
          <w:i/>
        </w:rPr>
        <w:t>National Sexuality Resource Center</w:t>
      </w:r>
      <w:r>
        <w:t>, http://nsrc.sfsu.edu/article/</w:t>
      </w:r>
      <w:r w:rsidR="00720DA6">
        <w:t>hairy_marvels_and_beastly_sex (u</w:t>
      </w:r>
      <w:r>
        <w:t>ploaded October 1, 2009)</w:t>
      </w:r>
    </w:p>
    <w:p w14:paraId="57496E86" w14:textId="77777777" w:rsidR="00FF5988" w:rsidRDefault="00FF5988">
      <w:pPr>
        <w:pStyle w:val="BodyTextIndent"/>
      </w:pPr>
    </w:p>
    <w:p w14:paraId="3721F42E" w14:textId="77777777" w:rsidR="00FF5988" w:rsidRDefault="00FF5988">
      <w:pPr>
        <w:pStyle w:val="BodyTextIndent"/>
      </w:pPr>
      <w:r>
        <w:t xml:space="preserve">“A Conversation with Merry Wiesner-Hanks,” </w:t>
      </w:r>
      <w:r>
        <w:rPr>
          <w:i/>
        </w:rPr>
        <w:t>World History Connected: An E-Journal of Learning and Teaching</w:t>
      </w:r>
      <w:r>
        <w:t xml:space="preserve"> http://worldhistoryconnected.press.uiuc.edu/5.3/wiesner-hanks.html </w:t>
      </w:r>
    </w:p>
    <w:p w14:paraId="2CA158F6" w14:textId="77777777" w:rsidR="00FF5988" w:rsidRDefault="00FF5988">
      <w:pPr>
        <w:pStyle w:val="BodyTextIndent"/>
      </w:pPr>
    </w:p>
    <w:p w14:paraId="44DE9D73" w14:textId="21D8B140" w:rsidR="00FF5988" w:rsidRDefault="00FF5988">
      <w:pPr>
        <w:ind w:firstLine="720"/>
        <w:rPr>
          <w:sz w:val="20"/>
        </w:rPr>
      </w:pPr>
      <w:r>
        <w:rPr>
          <w:sz w:val="20"/>
        </w:rPr>
        <w:t xml:space="preserve">“The Voyages of Christine Columbus,” </w:t>
      </w:r>
      <w:r>
        <w:rPr>
          <w:i/>
          <w:sz w:val="20"/>
        </w:rPr>
        <w:t xml:space="preserve">World History Connected: An E-Journal of Learning and Teaching, </w:t>
      </w:r>
      <w:r>
        <w:rPr>
          <w:sz w:val="20"/>
        </w:rPr>
        <w:t>at</w:t>
      </w:r>
      <w:r w:rsidR="00ED7EC7" w:rsidRPr="00ED7EC7">
        <w:t xml:space="preserve"> </w:t>
      </w:r>
      <w:r w:rsidR="00ED7EC7" w:rsidRPr="00ED7EC7">
        <w:rPr>
          <w:sz w:val="20"/>
        </w:rPr>
        <w:t>https://worldhistoryconnected.press.uillinois.edu/3.3/wiesner-hanks.html</w:t>
      </w:r>
      <w:r>
        <w:rPr>
          <w:i/>
          <w:sz w:val="20"/>
        </w:rPr>
        <w:t xml:space="preserve"> </w:t>
      </w:r>
      <w:r w:rsidR="00720DA6">
        <w:rPr>
          <w:sz w:val="20"/>
        </w:rPr>
        <w:t>(u</w:t>
      </w:r>
      <w:r>
        <w:rPr>
          <w:sz w:val="20"/>
        </w:rPr>
        <w:t>ploaded July 2006)</w:t>
      </w:r>
    </w:p>
    <w:p w14:paraId="2B4B1494" w14:textId="77777777" w:rsidR="00FF5988" w:rsidRDefault="00FF5988">
      <w:pPr>
        <w:ind w:firstLine="720"/>
        <w:rPr>
          <w:sz w:val="20"/>
        </w:rPr>
      </w:pPr>
    </w:p>
    <w:p w14:paraId="7A613666" w14:textId="2FC0CFEC" w:rsidR="00FF5988" w:rsidRDefault="00FF5988">
      <w:pPr>
        <w:ind w:firstLine="720"/>
        <w:rPr>
          <w:sz w:val="20"/>
        </w:rPr>
      </w:pPr>
      <w:r>
        <w:rPr>
          <w:sz w:val="20"/>
        </w:rPr>
        <w:t>“Women in World History,” Teaching Forum, Center for History and the New Media  at: http://chnm.g</w:t>
      </w:r>
      <w:r w:rsidR="00720DA6">
        <w:rPr>
          <w:sz w:val="20"/>
        </w:rPr>
        <w:t>mu.edu/wwh/forums/?show=world (u</w:t>
      </w:r>
      <w:r>
        <w:rPr>
          <w:sz w:val="20"/>
        </w:rPr>
        <w:t>ploaded June 2008).</w:t>
      </w:r>
    </w:p>
    <w:p w14:paraId="7E70CF94" w14:textId="77777777" w:rsidR="00FF5988" w:rsidRDefault="00FF5988">
      <w:pPr>
        <w:ind w:firstLine="720"/>
        <w:rPr>
          <w:sz w:val="20"/>
        </w:rPr>
      </w:pPr>
    </w:p>
    <w:p w14:paraId="48D84997" w14:textId="2CFBEA9F" w:rsidR="00FF5988" w:rsidRDefault="00FF5988">
      <w:pPr>
        <w:ind w:firstLine="720"/>
        <w:rPr>
          <w:sz w:val="20"/>
        </w:rPr>
      </w:pPr>
      <w:r>
        <w:rPr>
          <w:sz w:val="20"/>
        </w:rPr>
        <w:t xml:space="preserve">  </w:t>
      </w:r>
      <w:r w:rsidR="00DB2C5F">
        <w:rPr>
          <w:sz w:val="20"/>
        </w:rPr>
        <w:t xml:space="preserve">Oral interview </w:t>
      </w:r>
      <w:r>
        <w:rPr>
          <w:sz w:val="20"/>
        </w:rPr>
        <w:t xml:space="preserve">analyzing personal accounts as a type of document in world history. </w:t>
      </w:r>
      <w:r w:rsidR="00DB2C5F">
        <w:rPr>
          <w:sz w:val="20"/>
        </w:rPr>
        <w:t xml:space="preserve">World History Matters, </w:t>
      </w:r>
      <w:r w:rsidR="00DB2C5F" w:rsidRPr="00DB2C5F">
        <w:rPr>
          <w:sz w:val="20"/>
        </w:rPr>
        <w:t>Center for History and the New Media</w:t>
      </w:r>
      <w:r w:rsidR="00DB2C5F">
        <w:t xml:space="preserve"> </w:t>
      </w:r>
      <w:r>
        <w:rPr>
          <w:sz w:val="20"/>
        </w:rPr>
        <w:t xml:space="preserve">at </w:t>
      </w:r>
      <w:hyperlink r:id="rId16" w:history="1">
        <w:r>
          <w:rPr>
            <w:rStyle w:val="Hyperlink"/>
            <w:color w:val="auto"/>
            <w:sz w:val="20"/>
          </w:rPr>
          <w:t>http://chnm.gmu.edu/whm/analyzing/accounts/analyzingacctsintro.html</w:t>
        </w:r>
      </w:hyperlink>
      <w:r w:rsidR="00720DA6">
        <w:rPr>
          <w:sz w:val="20"/>
        </w:rPr>
        <w:t xml:space="preserve"> (u</w:t>
      </w:r>
      <w:r>
        <w:rPr>
          <w:sz w:val="20"/>
        </w:rPr>
        <w:t>ploaded fall 2003).</w:t>
      </w:r>
    </w:p>
    <w:p w14:paraId="249A5986" w14:textId="77777777" w:rsidR="00864B3B" w:rsidRDefault="00864B3B">
      <w:pPr>
        <w:rPr>
          <w:sz w:val="20"/>
        </w:rPr>
      </w:pPr>
    </w:p>
    <w:p w14:paraId="12899994" w14:textId="77777777" w:rsidR="00FF5988" w:rsidRDefault="00FF5988">
      <w:pPr>
        <w:rPr>
          <w:sz w:val="20"/>
        </w:rPr>
      </w:pPr>
      <w:r>
        <w:rPr>
          <w:sz w:val="20"/>
        </w:rPr>
        <w:tab/>
      </w:r>
    </w:p>
    <w:p w14:paraId="0601F978" w14:textId="55F74A40" w:rsidR="004F408B" w:rsidRDefault="00FF5988" w:rsidP="002423A5">
      <w:pPr>
        <w:rPr>
          <w:i/>
          <w:sz w:val="20"/>
        </w:rPr>
      </w:pPr>
      <w:r>
        <w:rPr>
          <w:sz w:val="20"/>
        </w:rPr>
        <w:t>PUBLICATIONS (FORTHCOMING)</w:t>
      </w:r>
      <w:r>
        <w:rPr>
          <w:i/>
          <w:sz w:val="20"/>
        </w:rPr>
        <w:t xml:space="preserve"> </w:t>
      </w:r>
    </w:p>
    <w:p w14:paraId="0AD1B9FD" w14:textId="77777777" w:rsidR="001A5EDB" w:rsidRDefault="001A5EDB" w:rsidP="00AC1978">
      <w:pPr>
        <w:rPr>
          <w:sz w:val="20"/>
        </w:rPr>
      </w:pPr>
    </w:p>
    <w:p w14:paraId="2AD8D370" w14:textId="7215F125" w:rsidR="001A5EDB" w:rsidRDefault="001A5EDB" w:rsidP="001A5EDB">
      <w:pPr>
        <w:ind w:firstLine="720"/>
        <w:rPr>
          <w:sz w:val="20"/>
        </w:rPr>
      </w:pPr>
      <w:r>
        <w:rPr>
          <w:i/>
          <w:sz w:val="20"/>
        </w:rPr>
        <w:t xml:space="preserve">Cambridge World History of Sexualities. </w:t>
      </w:r>
      <w:r>
        <w:rPr>
          <w:sz w:val="20"/>
        </w:rPr>
        <w:t>4 volumes. Co-edited with Mathew Kuefler. Cambridge.</w:t>
      </w:r>
    </w:p>
    <w:p w14:paraId="36471BF1" w14:textId="77777777" w:rsidR="00D17476" w:rsidRDefault="00D17476" w:rsidP="00EB46B6">
      <w:pPr>
        <w:rPr>
          <w:sz w:val="20"/>
        </w:rPr>
      </w:pPr>
    </w:p>
    <w:p w14:paraId="28D6B7FF" w14:textId="06FE9697" w:rsidR="009317E3" w:rsidRDefault="009317E3" w:rsidP="009317E3">
      <w:pPr>
        <w:ind w:firstLine="720"/>
        <w:rPr>
          <w:sz w:val="20"/>
        </w:rPr>
      </w:pPr>
      <w:r>
        <w:rPr>
          <w:i/>
          <w:sz w:val="20"/>
        </w:rPr>
        <w:t xml:space="preserve">Gender in History: Global Perspectives. </w:t>
      </w:r>
      <w:r>
        <w:rPr>
          <w:sz w:val="20"/>
        </w:rPr>
        <w:t>3</w:t>
      </w:r>
      <w:r w:rsidRPr="001A5EDB">
        <w:rPr>
          <w:sz w:val="20"/>
          <w:vertAlign w:val="superscript"/>
        </w:rPr>
        <w:t>rd</w:t>
      </w:r>
      <w:r>
        <w:rPr>
          <w:sz w:val="20"/>
        </w:rPr>
        <w:t xml:space="preserve"> edition. Blackwell. </w:t>
      </w:r>
    </w:p>
    <w:p w14:paraId="6FE3C31E" w14:textId="77777777" w:rsidR="00A66CC2" w:rsidRDefault="00A66CC2" w:rsidP="009317E3">
      <w:pPr>
        <w:ind w:firstLine="720"/>
        <w:rPr>
          <w:sz w:val="20"/>
        </w:rPr>
      </w:pPr>
    </w:p>
    <w:p w14:paraId="61A3D8DA" w14:textId="276A0899" w:rsidR="00A66CC2" w:rsidRDefault="00A66CC2" w:rsidP="009317E3">
      <w:pPr>
        <w:ind w:firstLine="720"/>
        <w:rPr>
          <w:sz w:val="20"/>
        </w:rPr>
      </w:pPr>
      <w:r>
        <w:rPr>
          <w:i/>
          <w:sz w:val="20"/>
        </w:rPr>
        <w:t xml:space="preserve">Early Modern Europe, 1450-1789.  </w:t>
      </w:r>
      <w:r>
        <w:rPr>
          <w:iCs/>
          <w:sz w:val="20"/>
        </w:rPr>
        <w:t>3</w:t>
      </w:r>
      <w:r w:rsidRPr="00A66CC2">
        <w:rPr>
          <w:iCs/>
          <w:sz w:val="20"/>
          <w:vertAlign w:val="superscript"/>
        </w:rPr>
        <w:t>rd</w:t>
      </w:r>
      <w:r>
        <w:rPr>
          <w:iCs/>
          <w:sz w:val="20"/>
        </w:rPr>
        <w:t xml:space="preserve"> ed. </w:t>
      </w:r>
      <w:r>
        <w:rPr>
          <w:sz w:val="20"/>
        </w:rPr>
        <w:t>Cambridge.</w:t>
      </w:r>
    </w:p>
    <w:p w14:paraId="0CDF9CAE" w14:textId="77777777" w:rsidR="00CD5DD9" w:rsidRDefault="00CD5DD9" w:rsidP="009317E3">
      <w:pPr>
        <w:ind w:firstLine="720"/>
        <w:rPr>
          <w:sz w:val="20"/>
        </w:rPr>
      </w:pPr>
    </w:p>
    <w:p w14:paraId="4238B1F1" w14:textId="296F43C5" w:rsidR="00CD5DD9" w:rsidRDefault="00CD5DD9" w:rsidP="009317E3">
      <w:pPr>
        <w:ind w:firstLine="720"/>
        <w:rPr>
          <w:sz w:val="20"/>
        </w:rPr>
      </w:pPr>
      <w:r>
        <w:rPr>
          <w:i/>
          <w:sz w:val="20"/>
        </w:rPr>
        <w:t>A Concise History of the World</w:t>
      </w:r>
      <w:r>
        <w:rPr>
          <w:sz w:val="20"/>
        </w:rPr>
        <w:t>. 2</w:t>
      </w:r>
      <w:r w:rsidRPr="00CD5DD9">
        <w:rPr>
          <w:sz w:val="20"/>
          <w:vertAlign w:val="superscript"/>
        </w:rPr>
        <w:t>nd</w:t>
      </w:r>
      <w:r>
        <w:rPr>
          <w:sz w:val="20"/>
        </w:rPr>
        <w:t xml:space="preserve"> ed. Cambridge.</w:t>
      </w:r>
    </w:p>
    <w:p w14:paraId="2C87AE9D" w14:textId="6C4292E7" w:rsidR="0004097C" w:rsidRDefault="0004097C" w:rsidP="009317E3">
      <w:pPr>
        <w:ind w:firstLine="720"/>
        <w:rPr>
          <w:sz w:val="20"/>
        </w:rPr>
      </w:pPr>
    </w:p>
    <w:p w14:paraId="510A87E7" w14:textId="6C6F0827" w:rsidR="0004097C" w:rsidRDefault="0004097C" w:rsidP="009317E3">
      <w:pPr>
        <w:ind w:firstLine="720"/>
        <w:rPr>
          <w:rFonts w:ascii="Times New Roman" w:eastAsia="Times New Roman" w:hAnsi="Times New Roman"/>
          <w:sz w:val="20"/>
          <w:bdr w:val="none" w:sz="0" w:space="0" w:color="auto" w:frame="1"/>
          <w:lang w:val="en-GB"/>
        </w:rPr>
      </w:pPr>
      <w:r w:rsidRPr="00B03B43">
        <w:rPr>
          <w:rFonts w:ascii="Times New Roman" w:hAnsi="Times New Roman"/>
          <w:sz w:val="20"/>
        </w:rPr>
        <w:t>“</w:t>
      </w:r>
      <w:r w:rsidR="00B03B43" w:rsidRPr="00B03B43">
        <w:rPr>
          <w:rFonts w:ascii="Times New Roman" w:eastAsia="Times New Roman" w:hAnsi="Times New Roman"/>
          <w:sz w:val="20"/>
          <w:bdr w:val="none" w:sz="0" w:space="0" w:color="auto" w:frame="1"/>
          <w:lang w:val="en-GB"/>
        </w:rPr>
        <w:t>Gender, the Life Cycle and the Human Body</w:t>
      </w:r>
      <w:r w:rsidR="00B03B43" w:rsidRPr="00B03B43">
        <w:rPr>
          <w:rFonts w:ascii="Times New Roman" w:eastAsia="Times New Roman" w:hAnsi="Times New Roman"/>
          <w:sz w:val="20"/>
          <w:bdr w:val="none" w:sz="0" w:space="0" w:color="auto" w:frame="1"/>
          <w:lang w:val="en-GB"/>
        </w:rPr>
        <w:t xml:space="preserve">,” in </w:t>
      </w:r>
      <w:r w:rsidR="00B03B43" w:rsidRPr="00B03B43">
        <w:rPr>
          <w:rFonts w:ascii="Times New Roman" w:eastAsia="Times New Roman" w:hAnsi="Times New Roman"/>
          <w:i/>
          <w:iCs/>
          <w:sz w:val="20"/>
          <w:bdr w:val="none" w:sz="0" w:space="0" w:color="auto" w:frame="1"/>
          <w:lang w:val="en-GB"/>
        </w:rPr>
        <w:t>Cultural History of Christianity, Vol. 3.</w:t>
      </w:r>
      <w:r w:rsidR="00B03B43" w:rsidRPr="00B03B43">
        <w:rPr>
          <w:rFonts w:ascii="Times New Roman" w:eastAsia="Times New Roman" w:hAnsi="Times New Roman"/>
          <w:sz w:val="20"/>
          <w:bdr w:val="none" w:sz="0" w:space="0" w:color="auto" w:frame="1"/>
          <w:lang w:val="en-GB"/>
        </w:rPr>
        <w:t xml:space="preserve"> Edited by Jonathan Willis. Bloomsbury. </w:t>
      </w:r>
    </w:p>
    <w:p w14:paraId="7A98BDE5" w14:textId="77777777" w:rsidR="00B03B43" w:rsidRPr="00B03B43" w:rsidRDefault="00B03B43" w:rsidP="009317E3">
      <w:pPr>
        <w:ind w:firstLine="720"/>
        <w:rPr>
          <w:rFonts w:ascii="Times New Roman" w:eastAsia="Times New Roman" w:hAnsi="Times New Roman"/>
          <w:sz w:val="20"/>
          <w:bdr w:val="none" w:sz="0" w:space="0" w:color="auto" w:frame="1"/>
          <w:lang w:val="en-GB"/>
        </w:rPr>
      </w:pPr>
    </w:p>
    <w:p w14:paraId="486DD5FC" w14:textId="0D96C778" w:rsidR="00B03B43" w:rsidRPr="00B03B43" w:rsidRDefault="00B03B43" w:rsidP="00B03B43">
      <w:pPr>
        <w:ind w:firstLine="720"/>
        <w:rPr>
          <w:rStyle w:val="normaltextrun"/>
          <w:rFonts w:ascii="Times New Roman" w:eastAsia="Times New Roman" w:hAnsi="Times New Roman"/>
          <w:sz w:val="20"/>
          <w:bdr w:val="none" w:sz="0" w:space="0" w:color="auto" w:frame="1"/>
          <w:lang w:val="en-GB"/>
        </w:rPr>
      </w:pPr>
      <w:r w:rsidRPr="00B03B43">
        <w:rPr>
          <w:rFonts w:ascii="Times New Roman" w:eastAsia="Times New Roman" w:hAnsi="Times New Roman"/>
          <w:sz w:val="20"/>
          <w:bdr w:val="none" w:sz="0" w:space="0" w:color="auto" w:frame="1"/>
          <w:lang w:val="en-GB"/>
        </w:rPr>
        <w:t xml:space="preserve">“Marriage in Protestant Europe,” in </w:t>
      </w:r>
      <w:r w:rsidRPr="00B03B43">
        <w:rPr>
          <w:rFonts w:ascii="Times New Roman" w:hAnsi="Times New Roman"/>
          <w:bCs/>
          <w:i/>
          <w:iCs/>
          <w:sz w:val="20"/>
        </w:rPr>
        <w:t>Women Reformers</w:t>
      </w:r>
      <w:r>
        <w:rPr>
          <w:rFonts w:ascii="Times New Roman" w:eastAsia="Times New Roman" w:hAnsi="Times New Roman"/>
          <w:bCs/>
          <w:i/>
          <w:iCs/>
          <w:sz w:val="20"/>
          <w:bdr w:val="none" w:sz="0" w:space="0" w:color="auto" w:frame="1"/>
          <w:lang w:val="en-GB"/>
        </w:rPr>
        <w:t>:</w:t>
      </w:r>
      <w:r w:rsidRPr="00B03B43">
        <w:rPr>
          <w:rFonts w:ascii="Times New Roman" w:eastAsia="Times New Roman" w:hAnsi="Times New Roman"/>
          <w:bCs/>
          <w:i/>
          <w:iCs/>
          <w:sz w:val="20"/>
          <w:bdr w:val="none" w:sz="0" w:space="0" w:color="auto" w:frame="1"/>
          <w:lang w:val="en-GB"/>
        </w:rPr>
        <w:t xml:space="preserve"> </w:t>
      </w:r>
      <w:r w:rsidRPr="00B03B43">
        <w:rPr>
          <w:rFonts w:ascii="Times New Roman" w:hAnsi="Times New Roman"/>
          <w:bCs/>
          <w:i/>
          <w:iCs/>
          <w:sz w:val="20"/>
        </w:rPr>
        <w:t>Protestant Voices in Early Modern Europe</w:t>
      </w:r>
      <w:r>
        <w:rPr>
          <w:rFonts w:ascii="Times New Roman" w:hAnsi="Times New Roman"/>
          <w:bCs/>
          <w:i/>
          <w:iCs/>
          <w:sz w:val="20"/>
        </w:rPr>
        <w:t>.</w:t>
      </w:r>
      <w:r w:rsidRPr="00B03B43">
        <w:rPr>
          <w:rFonts w:ascii="Times New Roman" w:hAnsi="Times New Roman"/>
          <w:bCs/>
          <w:i/>
          <w:iCs/>
          <w:sz w:val="20"/>
        </w:rPr>
        <w:t xml:space="preserve"> </w:t>
      </w:r>
      <w:r w:rsidRPr="00B03B43">
        <w:rPr>
          <w:rFonts w:ascii="Times New Roman" w:hAnsi="Times New Roman"/>
          <w:bCs/>
          <w:sz w:val="20"/>
        </w:rPr>
        <w:t>Edited by</w:t>
      </w:r>
      <w:r w:rsidRPr="00B03B43">
        <w:rPr>
          <w:rFonts w:ascii="Times New Roman" w:hAnsi="Times New Roman"/>
          <w:b/>
          <w:i/>
          <w:iCs/>
          <w:sz w:val="20"/>
        </w:rPr>
        <w:t xml:space="preserve"> </w:t>
      </w:r>
      <w:r w:rsidRPr="00B03B43">
        <w:rPr>
          <w:rStyle w:val="normaltextrun"/>
          <w:rFonts w:ascii="Times New Roman" w:hAnsi="Times New Roman"/>
          <w:sz w:val="20"/>
        </w:rPr>
        <w:t>Kirsi I. Stjerna</w:t>
      </w:r>
      <w:r w:rsidRPr="00B03B43">
        <w:rPr>
          <w:rStyle w:val="normaltextrun"/>
          <w:rFonts w:ascii="Times New Roman" w:hAnsi="Times New Roman"/>
          <w:sz w:val="20"/>
        </w:rPr>
        <w:t xml:space="preserve">. Fortress Press. </w:t>
      </w:r>
    </w:p>
    <w:p w14:paraId="2026999C" w14:textId="77777777" w:rsidR="00B03B43" w:rsidRDefault="00B03B43" w:rsidP="003C34FD">
      <w:pPr>
        <w:rPr>
          <w:sz w:val="20"/>
        </w:rPr>
      </w:pPr>
    </w:p>
    <w:p w14:paraId="39AD62D8" w14:textId="77777777" w:rsidR="00B03B43" w:rsidRDefault="00B03B43" w:rsidP="003C34FD">
      <w:pPr>
        <w:rPr>
          <w:sz w:val="20"/>
        </w:rPr>
      </w:pPr>
    </w:p>
    <w:p w14:paraId="320FF8E6" w14:textId="03DFBEF5" w:rsidR="00FF5988" w:rsidRPr="003C34FD" w:rsidRDefault="00FF5988" w:rsidP="003C34FD">
      <w:pPr>
        <w:rPr>
          <w:rFonts w:ascii="Times New Roman" w:hAnsi="Times New Roman"/>
          <w:sz w:val="20"/>
        </w:rPr>
      </w:pPr>
      <w:r>
        <w:rPr>
          <w:sz w:val="20"/>
        </w:rPr>
        <w:t>EDITORIAL WORK</w:t>
      </w:r>
    </w:p>
    <w:p w14:paraId="29CC5850" w14:textId="77777777" w:rsidR="00FF5988" w:rsidRDefault="00FF5988">
      <w:pPr>
        <w:rPr>
          <w:sz w:val="20"/>
        </w:rPr>
      </w:pPr>
    </w:p>
    <w:p w14:paraId="1F64B6DA" w14:textId="77777777" w:rsidR="00FF5988" w:rsidRDefault="00FF5988">
      <w:pPr>
        <w:rPr>
          <w:sz w:val="20"/>
          <w:u w:val="single"/>
        </w:rPr>
      </w:pPr>
      <w:r>
        <w:rPr>
          <w:sz w:val="20"/>
        </w:rPr>
        <w:t xml:space="preserve"> </w:t>
      </w:r>
      <w:r>
        <w:rPr>
          <w:sz w:val="20"/>
          <w:u w:val="single"/>
        </w:rPr>
        <w:t>Journals</w:t>
      </w:r>
    </w:p>
    <w:p w14:paraId="75C78F1A" w14:textId="77777777" w:rsidR="00547D65" w:rsidRDefault="00547D65" w:rsidP="00BE20C9">
      <w:pPr>
        <w:ind w:left="720"/>
        <w:rPr>
          <w:i/>
          <w:sz w:val="20"/>
        </w:rPr>
      </w:pPr>
    </w:p>
    <w:p w14:paraId="03C9C459" w14:textId="418483B7" w:rsidR="00BE20C9" w:rsidRDefault="00BE20C9" w:rsidP="00A66CC2">
      <w:pPr>
        <w:ind w:left="1080" w:hanging="360"/>
        <w:rPr>
          <w:sz w:val="20"/>
        </w:rPr>
      </w:pPr>
      <w:r>
        <w:rPr>
          <w:i/>
          <w:sz w:val="20"/>
        </w:rPr>
        <w:t xml:space="preserve">Sixteenth Century Journal, </w:t>
      </w:r>
      <w:r>
        <w:rPr>
          <w:sz w:val="20"/>
        </w:rPr>
        <w:t>Editorial Board, 1990-96; Senior Editor (</w:t>
      </w:r>
      <w:r w:rsidR="00F76D27">
        <w:rPr>
          <w:sz w:val="20"/>
        </w:rPr>
        <w:t xml:space="preserve">first </w:t>
      </w:r>
      <w:r>
        <w:rPr>
          <w:sz w:val="20"/>
        </w:rPr>
        <w:t>with Raymond Waddingto</w:t>
      </w:r>
      <w:r w:rsidR="00F76D27">
        <w:rPr>
          <w:sz w:val="20"/>
        </w:rPr>
        <w:t>n, then</w:t>
      </w:r>
      <w:r>
        <w:rPr>
          <w:sz w:val="20"/>
        </w:rPr>
        <w:t xml:space="preserve"> Patricia Phillippy</w:t>
      </w:r>
      <w:r w:rsidR="00A66CC2">
        <w:rPr>
          <w:sz w:val="20"/>
        </w:rPr>
        <w:t xml:space="preserve"> and David Whitford</w:t>
      </w:r>
      <w:r>
        <w:rPr>
          <w:sz w:val="20"/>
        </w:rPr>
        <w:t xml:space="preserve">), 1996-  </w:t>
      </w:r>
    </w:p>
    <w:p w14:paraId="6E7E2D05" w14:textId="2D11E765" w:rsidR="00FF5988" w:rsidRDefault="00FF5988" w:rsidP="00A66CC2">
      <w:pPr>
        <w:ind w:left="1080" w:hanging="360"/>
        <w:rPr>
          <w:sz w:val="20"/>
        </w:rPr>
      </w:pPr>
      <w:r>
        <w:rPr>
          <w:i/>
          <w:sz w:val="20"/>
        </w:rPr>
        <w:t xml:space="preserve">Journal of Global History, </w:t>
      </w:r>
      <w:r>
        <w:rPr>
          <w:sz w:val="20"/>
        </w:rPr>
        <w:t>Editor (with William Clarence-Smith</w:t>
      </w:r>
      <w:r w:rsidR="00F76D27">
        <w:rPr>
          <w:sz w:val="20"/>
        </w:rPr>
        <w:t>, Kenneth Pomeranz,</w:t>
      </w:r>
      <w:r>
        <w:rPr>
          <w:sz w:val="20"/>
        </w:rPr>
        <w:t xml:space="preserve"> and Barbara Andaya), 2011-</w:t>
      </w:r>
      <w:r w:rsidR="008A6332">
        <w:rPr>
          <w:sz w:val="20"/>
        </w:rPr>
        <w:t>2020</w:t>
      </w:r>
      <w:r w:rsidR="00522928">
        <w:rPr>
          <w:sz w:val="20"/>
        </w:rPr>
        <w:t>, Editorial Board 2020-</w:t>
      </w:r>
    </w:p>
    <w:p w14:paraId="617C71C5" w14:textId="77777777" w:rsidR="00522928" w:rsidRDefault="00522928">
      <w:pPr>
        <w:ind w:left="720"/>
        <w:rPr>
          <w:sz w:val="20"/>
        </w:rPr>
      </w:pPr>
      <w:r>
        <w:rPr>
          <w:i/>
          <w:sz w:val="20"/>
        </w:rPr>
        <w:t xml:space="preserve">American Historical Review, </w:t>
      </w:r>
      <w:r>
        <w:rPr>
          <w:sz w:val="20"/>
        </w:rPr>
        <w:t>Board of Editors, 2005-2008, 2020-</w:t>
      </w:r>
    </w:p>
    <w:p w14:paraId="79921CD6" w14:textId="22E6E2BD" w:rsidR="00FF5988" w:rsidRDefault="00A77C9E" w:rsidP="00522928">
      <w:pPr>
        <w:ind w:left="720"/>
        <w:rPr>
          <w:sz w:val="20"/>
        </w:rPr>
      </w:pPr>
      <w:r>
        <w:rPr>
          <w:i/>
          <w:sz w:val="20"/>
        </w:rPr>
        <w:t xml:space="preserve">Early Modern Women: An Interdisciplinary Journal, </w:t>
      </w:r>
      <w:r>
        <w:rPr>
          <w:sz w:val="20"/>
        </w:rPr>
        <w:t>Editorial Board, 2015-</w:t>
      </w:r>
    </w:p>
    <w:p w14:paraId="0E95265C" w14:textId="32274779" w:rsidR="00522928" w:rsidRPr="00522928" w:rsidRDefault="00522928" w:rsidP="00522928">
      <w:pPr>
        <w:ind w:left="720"/>
        <w:rPr>
          <w:sz w:val="20"/>
        </w:rPr>
      </w:pPr>
      <w:r>
        <w:rPr>
          <w:i/>
          <w:sz w:val="20"/>
        </w:rPr>
        <w:t xml:space="preserve">Journal of World History, </w:t>
      </w:r>
      <w:r>
        <w:rPr>
          <w:sz w:val="20"/>
        </w:rPr>
        <w:t>Editorial Board, 2020-</w:t>
      </w:r>
    </w:p>
    <w:p w14:paraId="7569400A" w14:textId="2EA2620D" w:rsidR="00FF5988" w:rsidRDefault="00FF5988">
      <w:pPr>
        <w:rPr>
          <w:sz w:val="20"/>
        </w:rPr>
      </w:pPr>
      <w:r>
        <w:rPr>
          <w:sz w:val="20"/>
        </w:rPr>
        <w:tab/>
      </w:r>
      <w:r>
        <w:rPr>
          <w:i/>
          <w:sz w:val="20"/>
        </w:rPr>
        <w:t xml:space="preserve">Sixteenth Century Essays and Studies, </w:t>
      </w:r>
      <w:r>
        <w:rPr>
          <w:sz w:val="20"/>
        </w:rPr>
        <w:t>Advisory Board, 1997-</w:t>
      </w:r>
      <w:r w:rsidR="006970E0">
        <w:rPr>
          <w:sz w:val="20"/>
        </w:rPr>
        <w:t>2017</w:t>
      </w:r>
    </w:p>
    <w:p w14:paraId="61CABB0A" w14:textId="50692BFE" w:rsidR="00FF5988" w:rsidRDefault="00FF5988">
      <w:pPr>
        <w:rPr>
          <w:sz w:val="20"/>
        </w:rPr>
      </w:pPr>
      <w:r>
        <w:rPr>
          <w:sz w:val="20"/>
        </w:rPr>
        <w:tab/>
      </w:r>
      <w:r>
        <w:rPr>
          <w:i/>
          <w:sz w:val="20"/>
        </w:rPr>
        <w:t xml:space="preserve">History Compass, </w:t>
      </w:r>
      <w:r>
        <w:rPr>
          <w:sz w:val="20"/>
        </w:rPr>
        <w:t>Editorial Board, 2004-</w:t>
      </w:r>
      <w:r w:rsidR="00864B3B">
        <w:rPr>
          <w:sz w:val="20"/>
        </w:rPr>
        <w:t>2010</w:t>
      </w:r>
    </w:p>
    <w:p w14:paraId="39764EC4" w14:textId="77777777" w:rsidR="00FF5988" w:rsidRDefault="00FF5988">
      <w:pPr>
        <w:ind w:left="720"/>
        <w:rPr>
          <w:sz w:val="20"/>
        </w:rPr>
      </w:pPr>
      <w:r>
        <w:rPr>
          <w:i/>
          <w:sz w:val="20"/>
        </w:rPr>
        <w:t xml:space="preserve">Archiv für Reformationsgeschichte Literaturbericht, </w:t>
      </w:r>
      <w:r>
        <w:rPr>
          <w:sz w:val="20"/>
        </w:rPr>
        <w:t>Review Editor, 1990-2005</w:t>
      </w:r>
    </w:p>
    <w:p w14:paraId="0AB890C5" w14:textId="77777777" w:rsidR="00FF5988" w:rsidRDefault="00FF5988">
      <w:pPr>
        <w:rPr>
          <w:sz w:val="20"/>
        </w:rPr>
      </w:pPr>
      <w:r>
        <w:rPr>
          <w:i/>
          <w:sz w:val="20"/>
        </w:rPr>
        <w:tab/>
        <w:t>Church History</w:t>
      </w:r>
      <w:r>
        <w:rPr>
          <w:sz w:val="20"/>
        </w:rPr>
        <w:t>, Advisory Council, 1999-2004</w:t>
      </w:r>
    </w:p>
    <w:p w14:paraId="659687B1" w14:textId="77777777" w:rsidR="00FF5988" w:rsidRDefault="00FF5988">
      <w:pPr>
        <w:ind w:firstLine="720"/>
        <w:rPr>
          <w:sz w:val="20"/>
        </w:rPr>
      </w:pPr>
      <w:r>
        <w:rPr>
          <w:i/>
          <w:sz w:val="20"/>
        </w:rPr>
        <w:t xml:space="preserve">Journal of Women’s History, </w:t>
      </w:r>
      <w:r>
        <w:rPr>
          <w:sz w:val="20"/>
        </w:rPr>
        <w:t>Editorial Board, 1999-2004</w:t>
      </w:r>
    </w:p>
    <w:p w14:paraId="7174D37A" w14:textId="603B0672" w:rsidR="00547D65" w:rsidRDefault="00FF5988" w:rsidP="00313851">
      <w:pPr>
        <w:ind w:firstLine="720"/>
        <w:rPr>
          <w:sz w:val="20"/>
        </w:rPr>
      </w:pPr>
      <w:r>
        <w:rPr>
          <w:i/>
          <w:sz w:val="20"/>
        </w:rPr>
        <w:t>Ar</w:t>
      </w:r>
      <w:r w:rsidR="00C57EB2">
        <w:rPr>
          <w:i/>
          <w:sz w:val="20"/>
        </w:rPr>
        <w:t>chiv für Reformationsgeschichte</w:t>
      </w:r>
      <w:r>
        <w:rPr>
          <w:i/>
          <w:sz w:val="20"/>
        </w:rPr>
        <w:t xml:space="preserve">, </w:t>
      </w:r>
      <w:r>
        <w:rPr>
          <w:sz w:val="20"/>
        </w:rPr>
        <w:t>Co-editor, 1992-96</w:t>
      </w:r>
    </w:p>
    <w:p w14:paraId="537327BE" w14:textId="77777777" w:rsidR="00B03B43" w:rsidRDefault="00B03B43" w:rsidP="00313851">
      <w:pPr>
        <w:ind w:firstLine="720"/>
        <w:rPr>
          <w:sz w:val="20"/>
        </w:rPr>
      </w:pPr>
    </w:p>
    <w:p w14:paraId="29E1DD2B" w14:textId="77777777" w:rsidR="00FF5988" w:rsidRDefault="00FF5988">
      <w:pPr>
        <w:ind w:firstLine="720"/>
        <w:rPr>
          <w:sz w:val="20"/>
          <w:u w:val="single"/>
        </w:rPr>
      </w:pPr>
    </w:p>
    <w:p w14:paraId="58EE792F" w14:textId="77777777" w:rsidR="00FF5988" w:rsidRDefault="00547D65">
      <w:pPr>
        <w:rPr>
          <w:sz w:val="20"/>
          <w:u w:val="single"/>
        </w:rPr>
      </w:pPr>
      <w:r>
        <w:rPr>
          <w:sz w:val="20"/>
          <w:u w:val="single"/>
        </w:rPr>
        <w:lastRenderedPageBreak/>
        <w:t>Encyclopedias and Handbooks</w:t>
      </w:r>
    </w:p>
    <w:p w14:paraId="4FABF39D" w14:textId="77777777" w:rsidR="00FF5988" w:rsidRDefault="00FF5988">
      <w:pPr>
        <w:rPr>
          <w:sz w:val="20"/>
          <w:u w:val="single"/>
        </w:rPr>
      </w:pPr>
    </w:p>
    <w:p w14:paraId="12ADAB53" w14:textId="77777777" w:rsidR="00FF5988" w:rsidRDefault="00FF5988">
      <w:pPr>
        <w:ind w:firstLine="720"/>
        <w:rPr>
          <w:sz w:val="20"/>
        </w:rPr>
      </w:pPr>
      <w:r>
        <w:rPr>
          <w:i/>
          <w:sz w:val="20"/>
        </w:rPr>
        <w:t xml:space="preserve">National Geographic Concise History of the World, </w:t>
      </w:r>
      <w:r>
        <w:rPr>
          <w:sz w:val="20"/>
        </w:rPr>
        <w:t>Board of Consultants</w:t>
      </w:r>
    </w:p>
    <w:p w14:paraId="2B924819" w14:textId="77777777" w:rsidR="00FF5988" w:rsidRDefault="00FF5988">
      <w:pPr>
        <w:ind w:firstLine="720"/>
        <w:rPr>
          <w:sz w:val="20"/>
        </w:rPr>
      </w:pPr>
      <w:r>
        <w:rPr>
          <w:i/>
          <w:sz w:val="20"/>
        </w:rPr>
        <w:t xml:space="preserve">Encyclopedia of Monasticism, </w:t>
      </w:r>
      <w:r>
        <w:rPr>
          <w:sz w:val="20"/>
        </w:rPr>
        <w:t>Advisory Council</w:t>
      </w:r>
    </w:p>
    <w:p w14:paraId="25E4C2B9" w14:textId="77777777" w:rsidR="00FF5988" w:rsidRDefault="00FF5988">
      <w:pPr>
        <w:rPr>
          <w:sz w:val="20"/>
        </w:rPr>
      </w:pPr>
      <w:r>
        <w:rPr>
          <w:sz w:val="20"/>
        </w:rPr>
        <w:tab/>
      </w:r>
      <w:r>
        <w:rPr>
          <w:i/>
          <w:sz w:val="20"/>
        </w:rPr>
        <w:t xml:space="preserve">Encyclopedia of Witchcraft, </w:t>
      </w:r>
      <w:r>
        <w:rPr>
          <w:sz w:val="20"/>
        </w:rPr>
        <w:t xml:space="preserve">Editorial Board </w:t>
      </w:r>
    </w:p>
    <w:p w14:paraId="796020CA" w14:textId="77777777" w:rsidR="00313851" w:rsidRDefault="00FF5988">
      <w:pPr>
        <w:rPr>
          <w:i/>
          <w:sz w:val="20"/>
        </w:rPr>
      </w:pPr>
      <w:r>
        <w:rPr>
          <w:sz w:val="20"/>
        </w:rPr>
        <w:tab/>
      </w:r>
      <w:r>
        <w:rPr>
          <w:i/>
          <w:sz w:val="20"/>
        </w:rPr>
        <w:t xml:space="preserve">Oxford Encyclopedia of Women in World History, </w:t>
      </w:r>
      <w:r>
        <w:rPr>
          <w:sz w:val="20"/>
        </w:rPr>
        <w:t>Advisory Board</w:t>
      </w:r>
      <w:r>
        <w:rPr>
          <w:i/>
          <w:sz w:val="20"/>
        </w:rPr>
        <w:t xml:space="preserve"> </w:t>
      </w:r>
    </w:p>
    <w:p w14:paraId="5B8C2F8C" w14:textId="77D6DE50" w:rsidR="00FF5988" w:rsidRPr="00313851" w:rsidRDefault="00FF5988">
      <w:pPr>
        <w:rPr>
          <w:i/>
          <w:sz w:val="20"/>
        </w:rPr>
      </w:pPr>
      <w:r>
        <w:rPr>
          <w:i/>
          <w:sz w:val="20"/>
        </w:rPr>
        <w:tab/>
      </w:r>
    </w:p>
    <w:p w14:paraId="2C08E514" w14:textId="77777777" w:rsidR="00FF5988" w:rsidRDefault="00547D65">
      <w:pPr>
        <w:rPr>
          <w:sz w:val="20"/>
          <w:u w:val="single"/>
        </w:rPr>
      </w:pPr>
      <w:r>
        <w:rPr>
          <w:sz w:val="20"/>
          <w:u w:val="single"/>
        </w:rPr>
        <w:t>Series</w:t>
      </w:r>
    </w:p>
    <w:p w14:paraId="6C48F439" w14:textId="77777777" w:rsidR="00FF5988" w:rsidRDefault="00FF5988">
      <w:pPr>
        <w:rPr>
          <w:sz w:val="20"/>
          <w:u w:val="single"/>
        </w:rPr>
      </w:pPr>
    </w:p>
    <w:p w14:paraId="01F30346" w14:textId="29D89041" w:rsidR="004F408B" w:rsidRPr="004F408B" w:rsidRDefault="00BF5F01" w:rsidP="00A66CC2">
      <w:pPr>
        <w:ind w:left="990" w:hanging="270"/>
        <w:rPr>
          <w:sz w:val="20"/>
        </w:rPr>
      </w:pPr>
      <w:r w:rsidRPr="00BF5F01">
        <w:rPr>
          <w:i/>
          <w:color w:val="191919"/>
          <w:sz w:val="20"/>
        </w:rPr>
        <w:t>Gendering the Late Medieval and Early Modern World</w:t>
      </w:r>
      <w:r>
        <w:rPr>
          <w:i/>
          <w:color w:val="191919"/>
          <w:sz w:val="20"/>
        </w:rPr>
        <w:t>.</w:t>
      </w:r>
      <w:r w:rsidR="004F408B" w:rsidRPr="004F408B">
        <w:rPr>
          <w:sz w:val="20"/>
        </w:rPr>
        <w:t xml:space="preserve"> Amsterdam University Press. </w:t>
      </w:r>
      <w:r w:rsidR="004F408B">
        <w:rPr>
          <w:sz w:val="20"/>
        </w:rPr>
        <w:t>Series editor, with James Daybell,</w:t>
      </w:r>
      <w:r>
        <w:rPr>
          <w:sz w:val="20"/>
        </w:rPr>
        <w:t xml:space="preserve"> Svante Norrhem</w:t>
      </w:r>
      <w:r w:rsidR="00C72DCA">
        <w:rPr>
          <w:sz w:val="20"/>
        </w:rPr>
        <w:t xml:space="preserve">, </w:t>
      </w:r>
      <w:r>
        <w:rPr>
          <w:sz w:val="20"/>
        </w:rPr>
        <w:t>Victoria Burke</w:t>
      </w:r>
      <w:r w:rsidR="00C72DCA">
        <w:rPr>
          <w:sz w:val="20"/>
        </w:rPr>
        <w:t>, and Elizabeth Rhodes</w:t>
      </w:r>
    </w:p>
    <w:p w14:paraId="1077A327" w14:textId="77777777" w:rsidR="00FF5988" w:rsidRDefault="00FF5988">
      <w:pPr>
        <w:ind w:firstLine="720"/>
        <w:rPr>
          <w:sz w:val="20"/>
        </w:rPr>
      </w:pPr>
      <w:r>
        <w:rPr>
          <w:i/>
          <w:sz w:val="20"/>
        </w:rPr>
        <w:t>Problems in European Civilization.</w:t>
      </w:r>
      <w:r>
        <w:rPr>
          <w:sz w:val="20"/>
        </w:rPr>
        <w:t xml:space="preserve"> Houghton-Mifflin. Series Editor</w:t>
      </w:r>
    </w:p>
    <w:p w14:paraId="58BACAA9" w14:textId="6ED94C11" w:rsidR="00FF5988" w:rsidRDefault="00FF5988">
      <w:pPr>
        <w:rPr>
          <w:sz w:val="20"/>
        </w:rPr>
      </w:pPr>
      <w:r>
        <w:rPr>
          <w:i/>
          <w:sz w:val="20"/>
        </w:rPr>
        <w:tab/>
        <w:t>Reformation Texts with Translations (1350-1650)</w:t>
      </w:r>
      <w:r>
        <w:rPr>
          <w:sz w:val="20"/>
        </w:rPr>
        <w:t xml:space="preserve"> Marquette University Press</w:t>
      </w:r>
      <w:r w:rsidR="00B03B43">
        <w:rPr>
          <w:sz w:val="20"/>
        </w:rPr>
        <w:t>.</w:t>
      </w:r>
      <w:r>
        <w:rPr>
          <w:sz w:val="20"/>
        </w:rPr>
        <w:t xml:space="preserve"> Series Editor</w:t>
      </w:r>
    </w:p>
    <w:p w14:paraId="10FD97C7" w14:textId="77777777" w:rsidR="00FF5988" w:rsidRDefault="00FF5988">
      <w:pPr>
        <w:rPr>
          <w:sz w:val="20"/>
        </w:rPr>
      </w:pPr>
    </w:p>
    <w:p w14:paraId="6BB473B9" w14:textId="77777777" w:rsidR="00FF5988" w:rsidRDefault="00FF5988">
      <w:pPr>
        <w:rPr>
          <w:sz w:val="20"/>
        </w:rPr>
      </w:pPr>
      <w:r>
        <w:rPr>
          <w:sz w:val="20"/>
        </w:rPr>
        <w:t>REVIEWS</w:t>
      </w:r>
    </w:p>
    <w:p w14:paraId="04C87686" w14:textId="77777777" w:rsidR="00FF5988" w:rsidRDefault="00FF5988">
      <w:pPr>
        <w:rPr>
          <w:sz w:val="20"/>
        </w:rPr>
      </w:pPr>
    </w:p>
    <w:p w14:paraId="1AE29661" w14:textId="21482562" w:rsidR="00614130" w:rsidRDefault="00FF5988">
      <w:pPr>
        <w:rPr>
          <w:i/>
          <w:sz w:val="20"/>
        </w:rPr>
      </w:pPr>
      <w:r>
        <w:rPr>
          <w:sz w:val="20"/>
        </w:rPr>
        <w:tab/>
        <w:t>Reviews in</w:t>
      </w:r>
      <w:r w:rsidR="00313851">
        <w:rPr>
          <w:sz w:val="20"/>
        </w:rPr>
        <w:t>:</w:t>
      </w:r>
      <w:r>
        <w:rPr>
          <w:sz w:val="20"/>
        </w:rPr>
        <w:t xml:space="preserve"> </w:t>
      </w:r>
      <w:r w:rsidR="00B526F9">
        <w:rPr>
          <w:i/>
          <w:sz w:val="20"/>
        </w:rPr>
        <w:t xml:space="preserve">Isis: A Journal of the History of Science Society, </w:t>
      </w:r>
      <w:r w:rsidR="00623EF7">
        <w:rPr>
          <w:i/>
          <w:sz w:val="20"/>
        </w:rPr>
        <w:t xml:space="preserve">Journal of Global History, </w:t>
      </w:r>
      <w:r>
        <w:rPr>
          <w:i/>
          <w:sz w:val="20"/>
        </w:rPr>
        <w:t>The American Historical Review, Choice, Sixteenth Century Journal,  Social History, The Journal of Economic History, New Directions for Women, Renaissance Quarterly</w:t>
      </w:r>
      <w:r>
        <w:rPr>
          <w:sz w:val="20"/>
        </w:rPr>
        <w:t xml:space="preserve">, </w:t>
      </w:r>
      <w:r>
        <w:rPr>
          <w:i/>
          <w:sz w:val="20"/>
        </w:rPr>
        <w:t>Sociological Analysis, The Journal of Social History, AHA Guide to Periodical Literature, Journal of the History of Sexuality, Journal of Women's History, Feminist Collections: A Quarterly of Women’s Studies Resources, Journal of Modern History, Journal of Interdisciplinary History, Religious Studies Review, Albion, Journal of World History, Canadian Journal of History, Technology and Culture, Journal of Pacific History, University of Toronto Quarterly, European History Quarterly, Catholic Historical Review</w:t>
      </w:r>
    </w:p>
    <w:p w14:paraId="37D3F349" w14:textId="77777777" w:rsidR="00614130" w:rsidRDefault="00614130">
      <w:pPr>
        <w:rPr>
          <w:sz w:val="20"/>
        </w:rPr>
      </w:pPr>
    </w:p>
    <w:p w14:paraId="0FE1D4C8" w14:textId="77777777" w:rsidR="00FF5988" w:rsidRDefault="00FF5988">
      <w:pPr>
        <w:rPr>
          <w:sz w:val="20"/>
        </w:rPr>
      </w:pPr>
      <w:r>
        <w:rPr>
          <w:sz w:val="20"/>
        </w:rPr>
        <w:t>PROFESSIONAL SERVICE AND OFFICES HELD</w:t>
      </w:r>
    </w:p>
    <w:p w14:paraId="65ACA6EA" w14:textId="77777777" w:rsidR="00FF5988" w:rsidRDefault="00FF5988">
      <w:pPr>
        <w:rPr>
          <w:sz w:val="20"/>
        </w:rPr>
      </w:pPr>
      <w:r>
        <w:rPr>
          <w:sz w:val="20"/>
        </w:rPr>
        <w:tab/>
      </w:r>
    </w:p>
    <w:p w14:paraId="1A0F44F0" w14:textId="715E0C9E" w:rsidR="00B03B43" w:rsidRDefault="00B03B43" w:rsidP="0061551C">
      <w:pPr>
        <w:ind w:firstLine="720"/>
        <w:rPr>
          <w:sz w:val="20"/>
        </w:rPr>
      </w:pPr>
      <w:r>
        <w:rPr>
          <w:sz w:val="20"/>
        </w:rPr>
        <w:t xml:space="preserve">National Endowment for the Humanities, Public Humanities Projects Evaluator, 2021 </w:t>
      </w:r>
    </w:p>
    <w:p w14:paraId="0F5C6BD9" w14:textId="1F4AF7C0" w:rsidR="007602F3" w:rsidRDefault="007602F3" w:rsidP="0061551C">
      <w:pPr>
        <w:ind w:firstLine="720"/>
        <w:rPr>
          <w:sz w:val="20"/>
        </w:rPr>
      </w:pPr>
      <w:r>
        <w:rPr>
          <w:sz w:val="20"/>
        </w:rPr>
        <w:t xml:space="preserve">World History Commons, </w:t>
      </w:r>
      <w:r w:rsidR="00DC54D5">
        <w:rPr>
          <w:sz w:val="20"/>
        </w:rPr>
        <w:t xml:space="preserve">Steering Committee, </w:t>
      </w:r>
      <w:r>
        <w:rPr>
          <w:sz w:val="20"/>
        </w:rPr>
        <w:t>2019-</w:t>
      </w:r>
    </w:p>
    <w:p w14:paraId="737BAC66" w14:textId="4268FE02" w:rsidR="00DC54D5" w:rsidRDefault="00DC54D5" w:rsidP="0061551C">
      <w:pPr>
        <w:ind w:firstLine="720"/>
        <w:rPr>
          <w:sz w:val="20"/>
        </w:rPr>
      </w:pPr>
      <w:r>
        <w:rPr>
          <w:sz w:val="20"/>
        </w:rPr>
        <w:t>Open Educational Resource, Advisory Board, 2019-</w:t>
      </w:r>
    </w:p>
    <w:p w14:paraId="289D82DD" w14:textId="2827866A" w:rsidR="0061551C" w:rsidRDefault="0061551C" w:rsidP="0061551C">
      <w:pPr>
        <w:ind w:firstLine="720"/>
        <w:rPr>
          <w:sz w:val="20"/>
        </w:rPr>
      </w:pPr>
      <w:r>
        <w:rPr>
          <w:sz w:val="20"/>
        </w:rPr>
        <w:t>World History Association President, 2018-</w:t>
      </w:r>
      <w:r w:rsidR="009709C3">
        <w:rPr>
          <w:sz w:val="20"/>
        </w:rPr>
        <w:t>20</w:t>
      </w:r>
      <w:r w:rsidR="008A6332">
        <w:rPr>
          <w:sz w:val="20"/>
        </w:rPr>
        <w:t>20</w:t>
      </w:r>
    </w:p>
    <w:p w14:paraId="457A518F" w14:textId="05F8F808" w:rsidR="00475E71" w:rsidRDefault="00475E71" w:rsidP="00DB2C5F">
      <w:pPr>
        <w:ind w:firstLine="720"/>
        <w:rPr>
          <w:sz w:val="20"/>
        </w:rPr>
      </w:pPr>
      <w:r>
        <w:rPr>
          <w:sz w:val="20"/>
        </w:rPr>
        <w:t>American Historical Association, Jerry Bentley Book Prize Committee, 2017-</w:t>
      </w:r>
      <w:r w:rsidR="00B526F9">
        <w:rPr>
          <w:sz w:val="20"/>
        </w:rPr>
        <w:t>2019 (Chair 2019)</w:t>
      </w:r>
    </w:p>
    <w:p w14:paraId="419E0D98" w14:textId="07541E54" w:rsidR="0061551C" w:rsidRDefault="0061551C" w:rsidP="0061551C">
      <w:pPr>
        <w:ind w:firstLine="720"/>
        <w:rPr>
          <w:sz w:val="20"/>
        </w:rPr>
      </w:pPr>
      <w:r>
        <w:rPr>
          <w:sz w:val="20"/>
        </w:rPr>
        <w:t>World History Association Vice-President and President Elect, 2016-201</w:t>
      </w:r>
      <w:r w:rsidR="008A6332">
        <w:rPr>
          <w:sz w:val="20"/>
        </w:rPr>
        <w:t>8</w:t>
      </w:r>
    </w:p>
    <w:p w14:paraId="2B8C49EF" w14:textId="24D5D12B" w:rsidR="00DB2C5F" w:rsidRDefault="00DB2C5F" w:rsidP="00DB2C5F">
      <w:pPr>
        <w:ind w:firstLine="720"/>
        <w:rPr>
          <w:sz w:val="20"/>
        </w:rPr>
      </w:pPr>
      <w:r>
        <w:rPr>
          <w:sz w:val="20"/>
        </w:rPr>
        <w:t>National Advisory Board, Society for History Education, 2013-</w:t>
      </w:r>
    </w:p>
    <w:p w14:paraId="79BC03CA" w14:textId="77777777" w:rsidR="008C6BBF" w:rsidRDefault="00DB2C5F" w:rsidP="008C6BBF">
      <w:pPr>
        <w:ind w:firstLine="720"/>
        <w:rPr>
          <w:sz w:val="20"/>
        </w:rPr>
      </w:pPr>
      <w:r>
        <w:rPr>
          <w:sz w:val="20"/>
        </w:rPr>
        <w:t>World History Association Book Prize Committee, 2004-</w:t>
      </w:r>
      <w:r w:rsidR="008C6BBF">
        <w:rPr>
          <w:sz w:val="20"/>
        </w:rPr>
        <w:t>2015</w:t>
      </w:r>
    </w:p>
    <w:p w14:paraId="6A82B352" w14:textId="3430749B" w:rsidR="00DB2C5F" w:rsidRDefault="00DB2C5F" w:rsidP="008C6BBF">
      <w:pPr>
        <w:ind w:firstLine="720"/>
        <w:rPr>
          <w:sz w:val="20"/>
        </w:rPr>
      </w:pPr>
      <w:r>
        <w:rPr>
          <w:sz w:val="20"/>
        </w:rPr>
        <w:t>Program Committee for Attending to Early Modern Women, Chair,  2012, 2015</w:t>
      </w:r>
      <w:r w:rsidR="00C57EB2">
        <w:rPr>
          <w:sz w:val="20"/>
        </w:rPr>
        <w:t>, 2018</w:t>
      </w:r>
      <w:r>
        <w:rPr>
          <w:sz w:val="20"/>
        </w:rPr>
        <w:t xml:space="preserve"> </w:t>
      </w:r>
    </w:p>
    <w:p w14:paraId="33264E12" w14:textId="77777777" w:rsidR="00FF5988" w:rsidRDefault="00DB2C5F" w:rsidP="008C6BBF">
      <w:pPr>
        <w:rPr>
          <w:sz w:val="20"/>
        </w:rPr>
      </w:pPr>
      <w:r>
        <w:rPr>
          <w:sz w:val="20"/>
        </w:rPr>
        <w:tab/>
      </w:r>
      <w:r w:rsidR="00FF5988">
        <w:rPr>
          <w:sz w:val="20"/>
        </w:rPr>
        <w:t>Berkshire Women’s History Conference</w:t>
      </w:r>
      <w:r w:rsidR="005D73C3">
        <w:rPr>
          <w:sz w:val="20"/>
        </w:rPr>
        <w:t xml:space="preserve"> Book Prize Committee, 2012-2014</w:t>
      </w:r>
    </w:p>
    <w:p w14:paraId="5F8DD6FD" w14:textId="77777777" w:rsidR="00FF5988" w:rsidRDefault="00FF5988">
      <w:pPr>
        <w:ind w:left="720"/>
        <w:rPr>
          <w:sz w:val="20"/>
        </w:rPr>
      </w:pPr>
      <w:r>
        <w:rPr>
          <w:sz w:val="20"/>
        </w:rPr>
        <w:t>Social Studies Asessment, Curriculum and Instruction (SSACI) Collaborative of the Council of Chief State School Officers (CCSSO), Writer and Consultant, 2011-2013</w:t>
      </w:r>
    </w:p>
    <w:p w14:paraId="5F7D8891" w14:textId="77777777" w:rsidR="00FF5988" w:rsidRDefault="00FF5988">
      <w:pPr>
        <w:ind w:firstLine="720"/>
        <w:rPr>
          <w:sz w:val="20"/>
        </w:rPr>
      </w:pPr>
      <w:r>
        <w:rPr>
          <w:sz w:val="20"/>
        </w:rPr>
        <w:t>World History Association, Executive Council, 2011-2013</w:t>
      </w:r>
    </w:p>
    <w:p w14:paraId="6DED08A7" w14:textId="77777777" w:rsidR="00FF5988" w:rsidRDefault="00FF5988">
      <w:pPr>
        <w:ind w:firstLine="720"/>
        <w:rPr>
          <w:sz w:val="20"/>
        </w:rPr>
      </w:pPr>
      <w:r>
        <w:rPr>
          <w:sz w:val="20"/>
        </w:rPr>
        <w:t>World History Association, Student Paper Prize Committee, Chair, 2010-2013</w:t>
      </w:r>
    </w:p>
    <w:p w14:paraId="3971D0AD" w14:textId="77777777" w:rsidR="00FF5988" w:rsidRDefault="00FF5988">
      <w:pPr>
        <w:rPr>
          <w:sz w:val="20"/>
        </w:rPr>
      </w:pPr>
      <w:r>
        <w:rPr>
          <w:sz w:val="20"/>
        </w:rPr>
        <w:tab/>
        <w:t>Society for the Study of Early Modern Women, Executive Council, 2009-2012</w:t>
      </w:r>
    </w:p>
    <w:p w14:paraId="5E5F46CD" w14:textId="77777777" w:rsidR="00FF5988" w:rsidRDefault="00FF5988">
      <w:pPr>
        <w:ind w:firstLine="720"/>
        <w:rPr>
          <w:sz w:val="20"/>
        </w:rPr>
      </w:pPr>
      <w:r>
        <w:rPr>
          <w:sz w:val="20"/>
        </w:rPr>
        <w:t xml:space="preserve">Advanced Placement </w:t>
      </w:r>
      <w:r w:rsidR="003774EC">
        <w:rPr>
          <w:sz w:val="20"/>
        </w:rPr>
        <w:t>World History Chief Reader, 2006</w:t>
      </w:r>
      <w:r>
        <w:rPr>
          <w:sz w:val="20"/>
        </w:rPr>
        <w:t>-2011</w:t>
      </w:r>
    </w:p>
    <w:p w14:paraId="082C0B08" w14:textId="77777777" w:rsidR="00FF5988" w:rsidRDefault="00FF5988">
      <w:pPr>
        <w:ind w:left="720"/>
        <w:rPr>
          <w:sz w:val="20"/>
        </w:rPr>
      </w:pPr>
      <w:r>
        <w:rPr>
          <w:sz w:val="20"/>
        </w:rPr>
        <w:t>Board of Advisors, Children and Youth in History Website, George Mason University, 2008-2010</w:t>
      </w:r>
    </w:p>
    <w:p w14:paraId="1CAFDC3E" w14:textId="77777777" w:rsidR="00FF5988" w:rsidRDefault="00FF5988">
      <w:pPr>
        <w:ind w:firstLine="720"/>
        <w:rPr>
          <w:sz w:val="20"/>
        </w:rPr>
      </w:pPr>
      <w:r>
        <w:rPr>
          <w:sz w:val="20"/>
        </w:rPr>
        <w:t>World History Association Annual Conference, Local Arrangements Coordinator, 2007</w:t>
      </w:r>
    </w:p>
    <w:p w14:paraId="21A1020E" w14:textId="77777777" w:rsidR="00FF5988" w:rsidRDefault="00FF5988">
      <w:pPr>
        <w:rPr>
          <w:sz w:val="20"/>
        </w:rPr>
      </w:pPr>
      <w:r>
        <w:rPr>
          <w:sz w:val="20"/>
        </w:rPr>
        <w:tab/>
        <w:t>American Society of Church History Council, 2005-2007</w:t>
      </w:r>
    </w:p>
    <w:p w14:paraId="38D88A29" w14:textId="77777777" w:rsidR="00FF5988" w:rsidRDefault="00FF5988">
      <w:pPr>
        <w:ind w:firstLine="720"/>
        <w:rPr>
          <w:sz w:val="20"/>
        </w:rPr>
      </w:pPr>
      <w:r>
        <w:rPr>
          <w:sz w:val="20"/>
        </w:rPr>
        <w:t>Advanced Placement World History College Outreach Consultant, 2004-2012</w:t>
      </w:r>
    </w:p>
    <w:p w14:paraId="66390DC6" w14:textId="77777777" w:rsidR="00FF5988" w:rsidRDefault="00FF5988">
      <w:pPr>
        <w:ind w:firstLine="720"/>
        <w:rPr>
          <w:sz w:val="20"/>
        </w:rPr>
      </w:pPr>
      <w:r>
        <w:rPr>
          <w:sz w:val="20"/>
        </w:rPr>
        <w:t>AHA Joan Kelly Book Prize Committee, 2004-2006 (Chair 2006)</w:t>
      </w:r>
    </w:p>
    <w:p w14:paraId="35D25EB0" w14:textId="77777777" w:rsidR="00FF5988" w:rsidRDefault="00FF5988">
      <w:pPr>
        <w:ind w:left="720"/>
        <w:rPr>
          <w:sz w:val="20"/>
        </w:rPr>
      </w:pPr>
      <w:r>
        <w:rPr>
          <w:sz w:val="20"/>
        </w:rPr>
        <w:t>Sixteenth Century Society and Conference, Nominating Committee, 2004-2006</w:t>
      </w:r>
    </w:p>
    <w:p w14:paraId="62876625" w14:textId="77777777" w:rsidR="00FF5988" w:rsidRDefault="00FF5988">
      <w:pPr>
        <w:pStyle w:val="BodyTextIndent2"/>
      </w:pPr>
      <w:r>
        <w:t>Consulting Author and Forum Moderator, Women in World History Website, George Mason         University, 2004</w:t>
      </w:r>
    </w:p>
    <w:p w14:paraId="7F667BF8" w14:textId="77777777" w:rsidR="00FF5988" w:rsidRDefault="00FF5988">
      <w:pPr>
        <w:ind w:firstLine="720"/>
        <w:rPr>
          <w:sz w:val="20"/>
        </w:rPr>
      </w:pPr>
      <w:r>
        <w:rPr>
          <w:sz w:val="20"/>
        </w:rPr>
        <w:t>Advanced Placement World History Development Committee, 2003-2011</w:t>
      </w:r>
    </w:p>
    <w:p w14:paraId="19AED3D4" w14:textId="77777777" w:rsidR="00FF5988" w:rsidRDefault="00FF5988">
      <w:pPr>
        <w:ind w:firstLine="720"/>
        <w:rPr>
          <w:sz w:val="20"/>
        </w:rPr>
      </w:pPr>
      <w:r>
        <w:rPr>
          <w:sz w:val="20"/>
        </w:rPr>
        <w:t>National Women’s Studies Association, National Conference Co-Coordinator, 2004</w:t>
      </w:r>
    </w:p>
    <w:p w14:paraId="630133DF" w14:textId="77777777" w:rsidR="00FF5988" w:rsidRDefault="00FF5988">
      <w:pPr>
        <w:ind w:firstLine="720"/>
        <w:rPr>
          <w:sz w:val="20"/>
        </w:rPr>
      </w:pPr>
      <w:r>
        <w:rPr>
          <w:sz w:val="20"/>
        </w:rPr>
        <w:t>Society for Reformation Research, President, 2002-04</w:t>
      </w:r>
    </w:p>
    <w:p w14:paraId="402FD345" w14:textId="77777777" w:rsidR="00FF5988" w:rsidRDefault="00FF5988">
      <w:pPr>
        <w:rPr>
          <w:sz w:val="20"/>
        </w:rPr>
      </w:pPr>
      <w:r>
        <w:rPr>
          <w:sz w:val="20"/>
        </w:rPr>
        <w:tab/>
        <w:t xml:space="preserve">Harold Grimm Book Prize Committee, 2002-03 </w:t>
      </w:r>
    </w:p>
    <w:p w14:paraId="05C8CF11" w14:textId="77777777" w:rsidR="00FF5988" w:rsidRDefault="00FF5988">
      <w:pPr>
        <w:rPr>
          <w:sz w:val="20"/>
        </w:rPr>
      </w:pPr>
      <w:r>
        <w:rPr>
          <w:sz w:val="20"/>
        </w:rPr>
        <w:tab/>
        <w:t>Society for Reformation Research, Vice-President and President Elect, 2000-02</w:t>
      </w:r>
    </w:p>
    <w:p w14:paraId="03BC8038" w14:textId="77777777" w:rsidR="00FF5988" w:rsidRDefault="00FF5988">
      <w:pPr>
        <w:rPr>
          <w:sz w:val="20"/>
        </w:rPr>
      </w:pPr>
      <w:r>
        <w:rPr>
          <w:sz w:val="20"/>
        </w:rPr>
        <w:lastRenderedPageBreak/>
        <w:tab/>
        <w:t>American Historical Association Nominating Committee, 1996-98</w:t>
      </w:r>
    </w:p>
    <w:p w14:paraId="718F8AEE" w14:textId="77777777" w:rsidR="00FF5988" w:rsidRDefault="00FF5988">
      <w:pPr>
        <w:rPr>
          <w:sz w:val="20"/>
        </w:rPr>
      </w:pPr>
      <w:r>
        <w:rPr>
          <w:sz w:val="20"/>
        </w:rPr>
        <w:tab/>
        <w:t>Society for the Study of Early Modern Women, President, 1996-97</w:t>
      </w:r>
    </w:p>
    <w:p w14:paraId="2AD1BB35" w14:textId="77777777" w:rsidR="00FF5988" w:rsidRDefault="00FF5988">
      <w:pPr>
        <w:rPr>
          <w:sz w:val="20"/>
        </w:rPr>
      </w:pPr>
      <w:r>
        <w:rPr>
          <w:sz w:val="20"/>
        </w:rPr>
        <w:tab/>
        <w:t>Society for the Study of Early Modern Women, Vice-President and President Elect, 1995-96</w:t>
      </w:r>
    </w:p>
    <w:p w14:paraId="4B07A5B6" w14:textId="77777777" w:rsidR="00FF5988" w:rsidRDefault="00FF5988">
      <w:pPr>
        <w:rPr>
          <w:sz w:val="20"/>
        </w:rPr>
      </w:pPr>
      <w:r>
        <w:rPr>
          <w:sz w:val="20"/>
        </w:rPr>
        <w:tab/>
        <w:t>Frühe Neuzeit Interdiszip</w:t>
      </w:r>
      <w:r w:rsidR="00BE20C9">
        <w:rPr>
          <w:sz w:val="20"/>
        </w:rPr>
        <w:t>linär, Advisory Board, 1995-2005</w:t>
      </w:r>
    </w:p>
    <w:p w14:paraId="7F6D1F90" w14:textId="77777777" w:rsidR="00FF5988" w:rsidRDefault="00FF5988">
      <w:pPr>
        <w:rPr>
          <w:sz w:val="20"/>
        </w:rPr>
      </w:pPr>
      <w:r>
        <w:rPr>
          <w:sz w:val="20"/>
        </w:rPr>
        <w:tab/>
        <w:t>Berkshire Women’s History Conference, Program Committee Co-Chair, 1994-96</w:t>
      </w:r>
    </w:p>
    <w:p w14:paraId="1860DF76" w14:textId="77777777" w:rsidR="00FF5988" w:rsidRDefault="00FF5988">
      <w:pPr>
        <w:rPr>
          <w:sz w:val="20"/>
        </w:rPr>
      </w:pPr>
      <w:r>
        <w:rPr>
          <w:sz w:val="20"/>
        </w:rPr>
        <w:tab/>
        <w:t>Sixteenth Century Studies Conference President  1993-1994</w:t>
      </w:r>
    </w:p>
    <w:p w14:paraId="01A0EFCD" w14:textId="77777777" w:rsidR="00FF5988" w:rsidRDefault="00FF5988">
      <w:pPr>
        <w:rPr>
          <w:i/>
          <w:sz w:val="20"/>
        </w:rPr>
      </w:pPr>
    </w:p>
    <w:p w14:paraId="161C3091" w14:textId="77777777" w:rsidR="00FF5988" w:rsidRDefault="00FF5988">
      <w:pPr>
        <w:rPr>
          <w:sz w:val="20"/>
        </w:rPr>
      </w:pPr>
      <w:r>
        <w:rPr>
          <w:sz w:val="20"/>
        </w:rPr>
        <w:t>INVITED LECTURES AND WORKSHOPS</w:t>
      </w:r>
    </w:p>
    <w:p w14:paraId="527FDAC8" w14:textId="77777777" w:rsidR="00FF5988" w:rsidRPr="003C34FD" w:rsidRDefault="00FF5988">
      <w:pPr>
        <w:ind w:firstLine="720"/>
        <w:rPr>
          <w:sz w:val="20"/>
        </w:rPr>
      </w:pPr>
    </w:p>
    <w:p w14:paraId="0DF9012A" w14:textId="4085E7D3" w:rsidR="00FF5988" w:rsidRDefault="00B03B43">
      <w:pPr>
        <w:ind w:firstLine="720"/>
        <w:rPr>
          <w:sz w:val="20"/>
        </w:rPr>
      </w:pPr>
      <w:r>
        <w:rPr>
          <w:rFonts w:eastAsia="Times New Roman"/>
          <w:sz w:val="20"/>
        </w:rPr>
        <w:t xml:space="preserve">Oxford University (UK), </w:t>
      </w:r>
      <w:r w:rsidR="009317E3">
        <w:rPr>
          <w:rFonts w:eastAsia="Times New Roman"/>
          <w:sz w:val="20"/>
        </w:rPr>
        <w:t xml:space="preserve">University of Pittsburgh, </w:t>
      </w:r>
      <w:r w:rsidR="00216B34">
        <w:rPr>
          <w:rFonts w:eastAsia="Times New Roman"/>
          <w:sz w:val="20"/>
        </w:rPr>
        <w:t xml:space="preserve">Brigham Young University, </w:t>
      </w:r>
      <w:r w:rsidR="00460BBB">
        <w:rPr>
          <w:rFonts w:eastAsia="Times New Roman"/>
          <w:sz w:val="20"/>
        </w:rPr>
        <w:t xml:space="preserve">Purdue University, </w:t>
      </w:r>
      <w:r w:rsidR="004A5DD0">
        <w:rPr>
          <w:rFonts w:eastAsia="Times New Roman"/>
          <w:sz w:val="20"/>
        </w:rPr>
        <w:t>Wellcome Collection (UK</w:t>
      </w:r>
      <w:r w:rsidR="00460BBB">
        <w:rPr>
          <w:rFonts w:eastAsia="Times New Roman"/>
          <w:sz w:val="20"/>
        </w:rPr>
        <w:t xml:space="preserve">), College of </w:t>
      </w:r>
      <w:r w:rsidR="00AA0FEB">
        <w:rPr>
          <w:rFonts w:eastAsia="Times New Roman"/>
          <w:sz w:val="20"/>
        </w:rPr>
        <w:t xml:space="preserve">William and Mary, Wofford College, Utah State University, </w:t>
      </w:r>
      <w:r w:rsidR="00B526F9">
        <w:rPr>
          <w:rFonts w:eastAsia="Times New Roman"/>
          <w:sz w:val="20"/>
        </w:rPr>
        <w:t xml:space="preserve">Franklin and Marshall University, </w:t>
      </w:r>
      <w:r w:rsidR="00BB6A6A">
        <w:rPr>
          <w:rFonts w:eastAsia="Times New Roman"/>
          <w:sz w:val="20"/>
        </w:rPr>
        <w:t xml:space="preserve">Missouri Council for History Education, Saint Louis University, </w:t>
      </w:r>
      <w:r w:rsidR="0061551C">
        <w:rPr>
          <w:rFonts w:eastAsia="Times New Roman"/>
          <w:sz w:val="20"/>
        </w:rPr>
        <w:t xml:space="preserve">Huntington Library, </w:t>
      </w:r>
      <w:r w:rsidR="009465D5">
        <w:rPr>
          <w:rFonts w:eastAsia="Times New Roman"/>
          <w:sz w:val="20"/>
        </w:rPr>
        <w:t xml:space="preserve">Minnesota State University at Mankato, Old Dominion University, </w:t>
      </w:r>
      <w:r w:rsidR="00B73176">
        <w:rPr>
          <w:rFonts w:eastAsia="Times New Roman"/>
          <w:sz w:val="20"/>
        </w:rPr>
        <w:t xml:space="preserve">Ohio State University, University of Nebraska, </w:t>
      </w:r>
      <w:r w:rsidR="00C57EB2">
        <w:rPr>
          <w:rFonts w:eastAsia="Times New Roman"/>
          <w:sz w:val="20"/>
        </w:rPr>
        <w:t xml:space="preserve">Huddersfield University (UK), DePaul University, University of Arizona, University of Miami, </w:t>
      </w:r>
      <w:r w:rsidR="00623EF7">
        <w:rPr>
          <w:rFonts w:eastAsia="Times New Roman"/>
          <w:sz w:val="20"/>
        </w:rPr>
        <w:t>University of Western Australia, Sydney Feminist History Group,</w:t>
      </w:r>
      <w:r w:rsidR="00935C72">
        <w:rPr>
          <w:rFonts w:eastAsia="Times New Roman"/>
          <w:sz w:val="20"/>
        </w:rPr>
        <w:t xml:space="preserve"> Lund University (Sweden),</w:t>
      </w:r>
      <w:r w:rsidR="00623EF7">
        <w:rPr>
          <w:rFonts w:eastAsia="Times New Roman"/>
          <w:sz w:val="20"/>
        </w:rPr>
        <w:t xml:space="preserve"> </w:t>
      </w:r>
      <w:r w:rsidR="00935C72">
        <w:rPr>
          <w:rFonts w:eastAsia="Times New Roman"/>
          <w:sz w:val="20"/>
        </w:rPr>
        <w:t>Cambridge</w:t>
      </w:r>
      <w:r w:rsidR="003C34FD" w:rsidRPr="003C34FD">
        <w:rPr>
          <w:rFonts w:eastAsia="Times New Roman"/>
          <w:sz w:val="20"/>
        </w:rPr>
        <w:t> </w:t>
      </w:r>
      <w:r w:rsidR="009019F6">
        <w:rPr>
          <w:rFonts w:eastAsia="Times New Roman"/>
          <w:sz w:val="20"/>
        </w:rPr>
        <w:t>University</w:t>
      </w:r>
      <w:r w:rsidR="00935C72">
        <w:rPr>
          <w:rFonts w:eastAsia="Times New Roman"/>
          <w:sz w:val="20"/>
        </w:rPr>
        <w:t>, University</w:t>
      </w:r>
      <w:r w:rsidR="009019F6">
        <w:rPr>
          <w:rFonts w:eastAsia="Times New Roman"/>
          <w:sz w:val="20"/>
        </w:rPr>
        <w:t xml:space="preserve"> of California-San Diego, </w:t>
      </w:r>
      <w:r w:rsidR="003C34FD">
        <w:rPr>
          <w:sz w:val="20"/>
        </w:rPr>
        <w:t xml:space="preserve">Wabash College, </w:t>
      </w:r>
      <w:r w:rsidR="00FF5988">
        <w:rPr>
          <w:sz w:val="20"/>
        </w:rPr>
        <w:t>Plymouth University (UK), University of California-Berkeley, Whittier College, University of Durham (UK), Concordia University, Western Kentucky University, Stockholm University (Sweden), Murray State University, Central European University, Budapest (Hungary), Hebrew University (Israel), Proteus Gowanus Gallery, Brooklyn, University of Basel (Switzerland),</w:t>
      </w:r>
      <w:r w:rsidR="00095A5D">
        <w:rPr>
          <w:sz w:val="20"/>
        </w:rPr>
        <w:t xml:space="preserve"> </w:t>
      </w:r>
      <w:r w:rsidR="00FF5988">
        <w:rPr>
          <w:sz w:val="20"/>
        </w:rPr>
        <w:t xml:space="preserve">University College London, Stanford University, Maryville College, Alverno College, University of Michigan, </w:t>
      </w:r>
      <w:r w:rsidR="00FF5988">
        <w:rPr>
          <w:rFonts w:ascii="Times New Roman" w:hAnsi="Times New Roman"/>
          <w:sz w:val="20"/>
        </w:rPr>
        <w:t>Tsuda College (Japan),</w:t>
      </w:r>
      <w:r w:rsidR="00FF5988">
        <w:rPr>
          <w:rFonts w:ascii="Times New Roman" w:hAnsi="Times New Roman"/>
        </w:rPr>
        <w:t xml:space="preserve"> </w:t>
      </w:r>
      <w:r w:rsidR="00FF5988">
        <w:rPr>
          <w:sz w:val="20"/>
        </w:rPr>
        <w:t>Ume</w:t>
      </w:r>
      <w:r w:rsidR="00FF5988">
        <w:rPr>
          <w:rFonts w:ascii="Times New Roman" w:eastAsia="Times New Roman" w:hAnsi="Times New Roman"/>
          <w:sz w:val="20"/>
        </w:rPr>
        <w:t>å</w:t>
      </w:r>
      <w:r w:rsidR="00FF5988">
        <w:rPr>
          <w:sz w:val="20"/>
        </w:rPr>
        <w:t xml:space="preserve"> University (Sweden), Oxford University</w:t>
      </w:r>
      <w:r w:rsidR="004A5DD0">
        <w:rPr>
          <w:sz w:val="20"/>
        </w:rPr>
        <w:t>, University of Warwick (UK</w:t>
      </w:r>
      <w:r w:rsidR="00FF5988">
        <w:rPr>
          <w:sz w:val="20"/>
        </w:rPr>
        <w:t>), UW-Green Bay, Wittenberg University, Early Modern Workshop in Jewish History, Vanderbilt University, UW-Eau Claire, University of California-Irvine, Washington State University, University of Melbourne (Australia), University of Copenhagen (Denmark), Colorado State University, Queen’s University, Belfast (Northern Ireland), Duke University, University of Granada (Spain), Univer</w:t>
      </w:r>
      <w:r w:rsidR="00547D65">
        <w:rPr>
          <w:sz w:val="20"/>
        </w:rPr>
        <w:t>sity of Frankfurt (Germany), Koç</w:t>
      </w:r>
      <w:r w:rsidR="00FF5988">
        <w:rPr>
          <w:sz w:val="20"/>
        </w:rPr>
        <w:t xml:space="preserve"> University (Turkey),</w:t>
      </w:r>
      <w:r w:rsidR="00547D65">
        <w:rPr>
          <w:sz w:val="20"/>
        </w:rPr>
        <w:t xml:space="preserve"> </w:t>
      </w:r>
      <w:r w:rsidR="00FF5988">
        <w:rPr>
          <w:sz w:val="20"/>
        </w:rPr>
        <w:t xml:space="preserve">University of British Columbia, Herzog August Bibliothek, Wolfenbüttel (Germany), Istituto Storico Italo-Germanico in Trento (Italy), Marquette University, Institut für Europäische Kulturgeschichte der Universität Augsburg (Germany), Folger Institute, Datini Institute for Economic History, Prato (Italy), Yale University, Brown University, Northwestern University, University of North Texas, Colby College, Carleton College, Emory University, Hartwick College, Clemson University, Ohio State University Center for Medieval and Renaissance Studies, Luther College, St. Thomas College, St. Ambrose College, University of Toronto, UW- La Crosse, UW-Oshkosh, University of Kassel (Germany), University of Cincinnati, Augustana College, University of Akron, Grinnell College, Morningside College, Newberry Library, Albion College, Michigan State University, Carroll College, Northern Illinois University, California State University Long Beach, Marathon County History Teaching Alliance, University of Hawaii, University of Iowa, UW-Stout. </w:t>
      </w:r>
    </w:p>
    <w:sectPr w:rsidR="00FF5988">
      <w:footerReference w:type="even" r:id="rId17"/>
      <w:footerReference w:type="default" r:id="rId1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D34929" w14:textId="77777777" w:rsidR="008427F3" w:rsidRDefault="008427F3">
      <w:r>
        <w:separator/>
      </w:r>
    </w:p>
  </w:endnote>
  <w:endnote w:type="continuationSeparator" w:id="0">
    <w:p w14:paraId="3E69688E" w14:textId="77777777" w:rsidR="008427F3" w:rsidRDefault="00842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w:altName w:val="Times"/>
    <w:panose1 w:val="00000500000000020000"/>
    <w:charset w:val="00"/>
    <w:family w:val="auto"/>
    <w:pitch w:val="variable"/>
    <w:sig w:usb0="E00002FF" w:usb1="5000205A"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neva">
    <w:altName w:val="Geneva"/>
    <w:panose1 w:val="020B0503030404040204"/>
    <w:charset w:val="00"/>
    <w:family w:val="swiss"/>
    <w:pitch w:val="variable"/>
    <w:sig w:usb0="E00002FF" w:usb1="5200205F" w:usb2="00A0C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F566E" w14:textId="77777777" w:rsidR="00BB6A6A" w:rsidRDefault="00BB6A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CF39D63" w14:textId="77777777" w:rsidR="00BB6A6A" w:rsidRDefault="00BB6A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59E3FD" w14:textId="77777777" w:rsidR="00BB6A6A" w:rsidRDefault="00BB6A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94175">
      <w:rPr>
        <w:rStyle w:val="PageNumber"/>
      </w:rPr>
      <w:t>14</w:t>
    </w:r>
    <w:r>
      <w:rPr>
        <w:rStyle w:val="PageNumber"/>
      </w:rPr>
      <w:fldChar w:fldCharType="end"/>
    </w:r>
  </w:p>
  <w:p w14:paraId="568C204C" w14:textId="77777777" w:rsidR="00BB6A6A" w:rsidRDefault="00BB6A6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7B33F9" w14:textId="77777777" w:rsidR="008427F3" w:rsidRDefault="008427F3">
      <w:r>
        <w:separator/>
      </w:r>
    </w:p>
  </w:footnote>
  <w:footnote w:type="continuationSeparator" w:id="0">
    <w:p w14:paraId="0E7107FA" w14:textId="77777777" w:rsidR="008427F3" w:rsidRDefault="008427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44D3"/>
    <w:rsid w:val="00002B69"/>
    <w:rsid w:val="00025AA2"/>
    <w:rsid w:val="0004097C"/>
    <w:rsid w:val="00057838"/>
    <w:rsid w:val="00061D4D"/>
    <w:rsid w:val="0008551E"/>
    <w:rsid w:val="00094221"/>
    <w:rsid w:val="00095A5D"/>
    <w:rsid w:val="000A2744"/>
    <w:rsid w:val="000E4994"/>
    <w:rsid w:val="000F4C4E"/>
    <w:rsid w:val="000F5969"/>
    <w:rsid w:val="00102F29"/>
    <w:rsid w:val="0010517A"/>
    <w:rsid w:val="001138B6"/>
    <w:rsid w:val="00114927"/>
    <w:rsid w:val="00152D4A"/>
    <w:rsid w:val="00156F4B"/>
    <w:rsid w:val="001676A7"/>
    <w:rsid w:val="0018772E"/>
    <w:rsid w:val="001A5EDB"/>
    <w:rsid w:val="001D0483"/>
    <w:rsid w:val="00216B34"/>
    <w:rsid w:val="002362A7"/>
    <w:rsid w:val="002369FD"/>
    <w:rsid w:val="002423A5"/>
    <w:rsid w:val="00245620"/>
    <w:rsid w:val="002467C4"/>
    <w:rsid w:val="00246B17"/>
    <w:rsid w:val="00262FCE"/>
    <w:rsid w:val="00281135"/>
    <w:rsid w:val="00297C60"/>
    <w:rsid w:val="002C4951"/>
    <w:rsid w:val="003023CB"/>
    <w:rsid w:val="00312E66"/>
    <w:rsid w:val="00313851"/>
    <w:rsid w:val="003249B4"/>
    <w:rsid w:val="0033483D"/>
    <w:rsid w:val="00345DD8"/>
    <w:rsid w:val="00360917"/>
    <w:rsid w:val="003774EC"/>
    <w:rsid w:val="0038787F"/>
    <w:rsid w:val="003A0AE8"/>
    <w:rsid w:val="003B0DFC"/>
    <w:rsid w:val="003C34FD"/>
    <w:rsid w:val="003E5FD4"/>
    <w:rsid w:val="003F6A0D"/>
    <w:rsid w:val="0040126E"/>
    <w:rsid w:val="00402379"/>
    <w:rsid w:val="00410B87"/>
    <w:rsid w:val="00414D0A"/>
    <w:rsid w:val="00416FAD"/>
    <w:rsid w:val="0042645C"/>
    <w:rsid w:val="004316F9"/>
    <w:rsid w:val="00435F9F"/>
    <w:rsid w:val="004522F4"/>
    <w:rsid w:val="00460BBB"/>
    <w:rsid w:val="00472A49"/>
    <w:rsid w:val="00475E71"/>
    <w:rsid w:val="00484D70"/>
    <w:rsid w:val="00497573"/>
    <w:rsid w:val="004A4D2A"/>
    <w:rsid w:val="004A5DD0"/>
    <w:rsid w:val="004B3783"/>
    <w:rsid w:val="004B739B"/>
    <w:rsid w:val="004C7123"/>
    <w:rsid w:val="004D6124"/>
    <w:rsid w:val="004E13ED"/>
    <w:rsid w:val="004E1F7D"/>
    <w:rsid w:val="004E66F0"/>
    <w:rsid w:val="004E6DA8"/>
    <w:rsid w:val="004F408B"/>
    <w:rsid w:val="00505DF8"/>
    <w:rsid w:val="00507E1A"/>
    <w:rsid w:val="00522928"/>
    <w:rsid w:val="005449E2"/>
    <w:rsid w:val="00544E76"/>
    <w:rsid w:val="00547D65"/>
    <w:rsid w:val="0056437B"/>
    <w:rsid w:val="0057323C"/>
    <w:rsid w:val="0058263C"/>
    <w:rsid w:val="005846A5"/>
    <w:rsid w:val="005857CD"/>
    <w:rsid w:val="0059565F"/>
    <w:rsid w:val="005C78C6"/>
    <w:rsid w:val="005D73C3"/>
    <w:rsid w:val="005F6999"/>
    <w:rsid w:val="005F6F06"/>
    <w:rsid w:val="006027A4"/>
    <w:rsid w:val="00610FF1"/>
    <w:rsid w:val="00614130"/>
    <w:rsid w:val="0061551C"/>
    <w:rsid w:val="00623EF7"/>
    <w:rsid w:val="00624AB3"/>
    <w:rsid w:val="006540DA"/>
    <w:rsid w:val="006745FE"/>
    <w:rsid w:val="00676BD5"/>
    <w:rsid w:val="00676BFE"/>
    <w:rsid w:val="00677BD5"/>
    <w:rsid w:val="006803EC"/>
    <w:rsid w:val="00695B38"/>
    <w:rsid w:val="006970E0"/>
    <w:rsid w:val="006B6068"/>
    <w:rsid w:val="006B6848"/>
    <w:rsid w:val="006D4726"/>
    <w:rsid w:val="006D6836"/>
    <w:rsid w:val="006D7F32"/>
    <w:rsid w:val="006E2889"/>
    <w:rsid w:val="0071220F"/>
    <w:rsid w:val="00715667"/>
    <w:rsid w:val="00720DA6"/>
    <w:rsid w:val="007322D7"/>
    <w:rsid w:val="00736F17"/>
    <w:rsid w:val="007404AA"/>
    <w:rsid w:val="00750EBA"/>
    <w:rsid w:val="0075121E"/>
    <w:rsid w:val="007602F3"/>
    <w:rsid w:val="00761EAF"/>
    <w:rsid w:val="00773A3A"/>
    <w:rsid w:val="00784DDB"/>
    <w:rsid w:val="00785B51"/>
    <w:rsid w:val="0078665D"/>
    <w:rsid w:val="00787F08"/>
    <w:rsid w:val="00792008"/>
    <w:rsid w:val="007A4A45"/>
    <w:rsid w:val="007B61DD"/>
    <w:rsid w:val="007D51AF"/>
    <w:rsid w:val="007D7A2D"/>
    <w:rsid w:val="007E2836"/>
    <w:rsid w:val="007E586C"/>
    <w:rsid w:val="00807986"/>
    <w:rsid w:val="00827804"/>
    <w:rsid w:val="008427F3"/>
    <w:rsid w:val="00842E9C"/>
    <w:rsid w:val="00864B3B"/>
    <w:rsid w:val="008759DB"/>
    <w:rsid w:val="008A6332"/>
    <w:rsid w:val="008C6BBF"/>
    <w:rsid w:val="008D4362"/>
    <w:rsid w:val="008E56D0"/>
    <w:rsid w:val="008E669A"/>
    <w:rsid w:val="008F207A"/>
    <w:rsid w:val="008F4C17"/>
    <w:rsid w:val="009019F6"/>
    <w:rsid w:val="0091213A"/>
    <w:rsid w:val="009172AC"/>
    <w:rsid w:val="0092121F"/>
    <w:rsid w:val="009317E3"/>
    <w:rsid w:val="009332CB"/>
    <w:rsid w:val="00935C72"/>
    <w:rsid w:val="009465D5"/>
    <w:rsid w:val="00947904"/>
    <w:rsid w:val="00950243"/>
    <w:rsid w:val="0096107D"/>
    <w:rsid w:val="00966BE6"/>
    <w:rsid w:val="0096741F"/>
    <w:rsid w:val="009709C3"/>
    <w:rsid w:val="0098537E"/>
    <w:rsid w:val="00994A1A"/>
    <w:rsid w:val="009A2EA3"/>
    <w:rsid w:val="009B5B32"/>
    <w:rsid w:val="009B635B"/>
    <w:rsid w:val="009C7EBF"/>
    <w:rsid w:val="009D3B71"/>
    <w:rsid w:val="009F3185"/>
    <w:rsid w:val="009F684D"/>
    <w:rsid w:val="00A021FD"/>
    <w:rsid w:val="00A15A73"/>
    <w:rsid w:val="00A17252"/>
    <w:rsid w:val="00A228ED"/>
    <w:rsid w:val="00A23FB1"/>
    <w:rsid w:val="00A25939"/>
    <w:rsid w:val="00A263FD"/>
    <w:rsid w:val="00A35C12"/>
    <w:rsid w:val="00A46EFA"/>
    <w:rsid w:val="00A55413"/>
    <w:rsid w:val="00A55895"/>
    <w:rsid w:val="00A60596"/>
    <w:rsid w:val="00A66CC2"/>
    <w:rsid w:val="00A71C2B"/>
    <w:rsid w:val="00A77C9E"/>
    <w:rsid w:val="00A97676"/>
    <w:rsid w:val="00AA0FEB"/>
    <w:rsid w:val="00AC1978"/>
    <w:rsid w:val="00AE2C38"/>
    <w:rsid w:val="00AE3B76"/>
    <w:rsid w:val="00AE4BEE"/>
    <w:rsid w:val="00AF7FD7"/>
    <w:rsid w:val="00B03B43"/>
    <w:rsid w:val="00B10B9A"/>
    <w:rsid w:val="00B32CD1"/>
    <w:rsid w:val="00B44489"/>
    <w:rsid w:val="00B5133B"/>
    <w:rsid w:val="00B526F9"/>
    <w:rsid w:val="00B61AB4"/>
    <w:rsid w:val="00B62AC5"/>
    <w:rsid w:val="00B67786"/>
    <w:rsid w:val="00B73176"/>
    <w:rsid w:val="00B809D5"/>
    <w:rsid w:val="00B87AD6"/>
    <w:rsid w:val="00BA7A74"/>
    <w:rsid w:val="00BB1E0B"/>
    <w:rsid w:val="00BB6A6A"/>
    <w:rsid w:val="00BD2E0E"/>
    <w:rsid w:val="00BD4DFA"/>
    <w:rsid w:val="00BD5DC4"/>
    <w:rsid w:val="00BD609A"/>
    <w:rsid w:val="00BE20C9"/>
    <w:rsid w:val="00BE2E55"/>
    <w:rsid w:val="00BE336C"/>
    <w:rsid w:val="00BF5F01"/>
    <w:rsid w:val="00C30752"/>
    <w:rsid w:val="00C31B9C"/>
    <w:rsid w:val="00C3734D"/>
    <w:rsid w:val="00C40E5C"/>
    <w:rsid w:val="00C47202"/>
    <w:rsid w:val="00C57EB2"/>
    <w:rsid w:val="00C72DCA"/>
    <w:rsid w:val="00C80EAB"/>
    <w:rsid w:val="00C84C1A"/>
    <w:rsid w:val="00C84CC8"/>
    <w:rsid w:val="00C9403A"/>
    <w:rsid w:val="00C95FD1"/>
    <w:rsid w:val="00CA2EB1"/>
    <w:rsid w:val="00CD5DD9"/>
    <w:rsid w:val="00CD7747"/>
    <w:rsid w:val="00CE2FDB"/>
    <w:rsid w:val="00CF015A"/>
    <w:rsid w:val="00D02413"/>
    <w:rsid w:val="00D16872"/>
    <w:rsid w:val="00D17476"/>
    <w:rsid w:val="00D27B17"/>
    <w:rsid w:val="00D329E5"/>
    <w:rsid w:val="00D53EE6"/>
    <w:rsid w:val="00D75322"/>
    <w:rsid w:val="00D76743"/>
    <w:rsid w:val="00D82701"/>
    <w:rsid w:val="00D90B5E"/>
    <w:rsid w:val="00D94175"/>
    <w:rsid w:val="00DA0C52"/>
    <w:rsid w:val="00DA7A3B"/>
    <w:rsid w:val="00DB2C5F"/>
    <w:rsid w:val="00DC54D5"/>
    <w:rsid w:val="00DD44D3"/>
    <w:rsid w:val="00E14637"/>
    <w:rsid w:val="00E30EEE"/>
    <w:rsid w:val="00E56184"/>
    <w:rsid w:val="00E62A92"/>
    <w:rsid w:val="00E81634"/>
    <w:rsid w:val="00E83035"/>
    <w:rsid w:val="00E836D3"/>
    <w:rsid w:val="00E96FCE"/>
    <w:rsid w:val="00EB46B6"/>
    <w:rsid w:val="00EC6116"/>
    <w:rsid w:val="00ED6A1D"/>
    <w:rsid w:val="00ED7EC7"/>
    <w:rsid w:val="00F03502"/>
    <w:rsid w:val="00F04115"/>
    <w:rsid w:val="00F11E28"/>
    <w:rsid w:val="00F236AC"/>
    <w:rsid w:val="00F42104"/>
    <w:rsid w:val="00F7172D"/>
    <w:rsid w:val="00F74348"/>
    <w:rsid w:val="00F76D27"/>
    <w:rsid w:val="00F82F2A"/>
    <w:rsid w:val="00FB02BA"/>
    <w:rsid w:val="00FB3013"/>
    <w:rsid w:val="00FB31FF"/>
    <w:rsid w:val="00FB6F51"/>
    <w:rsid w:val="00FC4E5D"/>
    <w:rsid w:val="00FF59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AA8C3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w:eastAsia="Times" w:hAnsi="Time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noProof/>
      <w:sz w:val="24"/>
    </w:rPr>
  </w:style>
  <w:style w:type="paragraph" w:styleId="Heading1">
    <w:name w:val="heading 1"/>
    <w:basedOn w:val="Normal"/>
    <w:next w:val="Normal"/>
    <w:qFormat/>
    <w:pPr>
      <w:keepNext/>
      <w:outlineLvl w:val="0"/>
    </w:pPr>
    <w:rPr>
      <w:sz w:val="20"/>
      <w:u w:val="single"/>
    </w:rPr>
  </w:style>
  <w:style w:type="paragraph" w:styleId="Heading4">
    <w:name w:val="heading 4"/>
    <w:basedOn w:val="Normal"/>
    <w:next w:val="Normal"/>
    <w:link w:val="Heading4Char"/>
    <w:uiPriority w:val="9"/>
    <w:unhideWhenUsed/>
    <w:qFormat/>
    <w:rsid w:val="00F76D27"/>
    <w:pPr>
      <w:keepNext/>
      <w:spacing w:before="240" w:after="60"/>
      <w:outlineLvl w:val="3"/>
    </w:pPr>
    <w:rPr>
      <w:rFonts w:ascii="Cambria" w:eastAsia="MS Mincho" w:hAnsi="Cambria"/>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eneva">
    <w:name w:val="Geneva"/>
    <w:basedOn w:val="Normal"/>
    <w:rPr>
      <w:rFonts w:ascii="Geneva" w:eastAsia="Times New Roman" w:hAnsi="Geneva"/>
    </w:rPr>
  </w:style>
  <w:style w:type="character" w:styleId="Hyperlink">
    <w:name w:val="Hyperlink"/>
    <w:rPr>
      <w:color w:val="0000FF"/>
      <w:u w:val="single"/>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FollowedHyperlink">
    <w:name w:val="FollowedHyperlink"/>
    <w:rPr>
      <w:color w:val="800080"/>
      <w:u w:val="single"/>
    </w:rPr>
  </w:style>
  <w:style w:type="paragraph" w:styleId="Header">
    <w:name w:val="header"/>
    <w:basedOn w:val="Normal"/>
    <w:pPr>
      <w:tabs>
        <w:tab w:val="center" w:pos="4320"/>
        <w:tab w:val="right" w:pos="8640"/>
      </w:tabs>
    </w:pPr>
  </w:style>
  <w:style w:type="paragraph" w:styleId="BodyTextIndent">
    <w:name w:val="Body Text Indent"/>
    <w:basedOn w:val="Normal"/>
    <w:pPr>
      <w:ind w:firstLine="720"/>
    </w:pPr>
    <w:rPr>
      <w:sz w:val="20"/>
    </w:rPr>
  </w:style>
  <w:style w:type="paragraph" w:styleId="BodyText">
    <w:name w:val="Body Text"/>
    <w:basedOn w:val="Normal"/>
    <w:rPr>
      <w:rFonts w:ascii="Times New Roman" w:hAnsi="Times New Roman"/>
      <w:sz w:val="20"/>
    </w:rPr>
  </w:style>
  <w:style w:type="paragraph" w:styleId="BodyTextIndent2">
    <w:name w:val="Body Text Indent 2"/>
    <w:basedOn w:val="Normal"/>
    <w:pPr>
      <w:ind w:left="720"/>
    </w:pPr>
    <w:rPr>
      <w:sz w:val="20"/>
    </w:rPr>
  </w:style>
  <w:style w:type="character" w:styleId="Emphasis">
    <w:name w:val="Emphasis"/>
    <w:uiPriority w:val="20"/>
    <w:qFormat/>
    <w:rsid w:val="00BB1E0B"/>
    <w:rPr>
      <w:i/>
      <w:iCs/>
    </w:rPr>
  </w:style>
  <w:style w:type="character" w:customStyle="1" w:styleId="Heading4Char">
    <w:name w:val="Heading 4 Char"/>
    <w:link w:val="Heading4"/>
    <w:uiPriority w:val="9"/>
    <w:rsid w:val="00F76D27"/>
    <w:rPr>
      <w:rFonts w:ascii="Cambria" w:eastAsia="MS Mincho" w:hAnsi="Cambria" w:cs="Times New Roman"/>
      <w:b/>
      <w:bCs/>
      <w:noProof/>
      <w:sz w:val="28"/>
      <w:szCs w:val="28"/>
    </w:rPr>
  </w:style>
  <w:style w:type="paragraph" w:styleId="Title">
    <w:name w:val="Title"/>
    <w:basedOn w:val="Normal"/>
    <w:link w:val="TitleChar"/>
    <w:qFormat/>
    <w:rsid w:val="00D16872"/>
    <w:pPr>
      <w:jc w:val="center"/>
    </w:pPr>
    <w:rPr>
      <w:rFonts w:ascii="Times New Roman" w:hAnsi="Times New Roman"/>
      <w:b/>
    </w:rPr>
  </w:style>
  <w:style w:type="character" w:customStyle="1" w:styleId="TitleChar">
    <w:name w:val="Title Char"/>
    <w:basedOn w:val="DefaultParagraphFont"/>
    <w:link w:val="Title"/>
    <w:rsid w:val="00D16872"/>
    <w:rPr>
      <w:rFonts w:ascii="Times New Roman" w:hAnsi="Times New Roman"/>
      <w:b/>
      <w:noProof/>
      <w:sz w:val="24"/>
    </w:rPr>
  </w:style>
  <w:style w:type="paragraph" w:customStyle="1" w:styleId="p1">
    <w:name w:val="p1"/>
    <w:basedOn w:val="Normal"/>
    <w:rsid w:val="00AE3B76"/>
    <w:rPr>
      <w:rFonts w:ascii="Helvetica" w:hAnsi="Helvetica"/>
      <w:noProof w:val="0"/>
      <w:color w:val="323333"/>
      <w:sz w:val="32"/>
      <w:szCs w:val="32"/>
    </w:rPr>
  </w:style>
  <w:style w:type="character" w:customStyle="1" w:styleId="s1">
    <w:name w:val="s1"/>
    <w:basedOn w:val="DefaultParagraphFont"/>
    <w:rsid w:val="00AE3B76"/>
  </w:style>
  <w:style w:type="character" w:customStyle="1" w:styleId="apple-converted-space">
    <w:name w:val="apple-converted-space"/>
    <w:basedOn w:val="DefaultParagraphFont"/>
    <w:rsid w:val="00994A1A"/>
  </w:style>
  <w:style w:type="character" w:customStyle="1" w:styleId="highlight">
    <w:name w:val="highlight"/>
    <w:basedOn w:val="DefaultParagraphFont"/>
    <w:rsid w:val="005F6F06"/>
  </w:style>
  <w:style w:type="character" w:styleId="UnresolvedMention">
    <w:name w:val="Unresolved Mention"/>
    <w:basedOn w:val="DefaultParagraphFont"/>
    <w:uiPriority w:val="99"/>
    <w:rsid w:val="00544E76"/>
    <w:rPr>
      <w:color w:val="605E5C"/>
      <w:shd w:val="clear" w:color="auto" w:fill="E1DFDD"/>
    </w:rPr>
  </w:style>
  <w:style w:type="paragraph" w:styleId="NormalWeb">
    <w:name w:val="Normal (Web)"/>
    <w:basedOn w:val="Normal"/>
    <w:uiPriority w:val="99"/>
    <w:unhideWhenUsed/>
    <w:rsid w:val="006D6836"/>
    <w:pPr>
      <w:spacing w:before="100" w:beforeAutospacing="1" w:after="100" w:afterAutospacing="1"/>
    </w:pPr>
    <w:rPr>
      <w:rFonts w:ascii="Times New Roman" w:eastAsia="Times New Roman" w:hAnsi="Times New Roman"/>
      <w:noProof w:val="0"/>
      <w:szCs w:val="24"/>
    </w:rPr>
  </w:style>
  <w:style w:type="character" w:customStyle="1" w:styleId="marktpaueuji6">
    <w:name w:val="marktpaueuji6"/>
    <w:basedOn w:val="DefaultParagraphFont"/>
    <w:rsid w:val="009317E3"/>
  </w:style>
  <w:style w:type="paragraph" w:customStyle="1" w:styleId="paragraph">
    <w:name w:val="paragraph"/>
    <w:basedOn w:val="Normal"/>
    <w:rsid w:val="00B03B43"/>
    <w:pPr>
      <w:spacing w:before="100" w:beforeAutospacing="1" w:after="100" w:afterAutospacing="1"/>
    </w:pPr>
    <w:rPr>
      <w:rFonts w:ascii="Times New Roman" w:eastAsia="Times New Roman" w:hAnsi="Times New Roman"/>
      <w:noProof w:val="0"/>
      <w:szCs w:val="24"/>
    </w:rPr>
  </w:style>
  <w:style w:type="character" w:customStyle="1" w:styleId="normaltextrun">
    <w:name w:val="normaltextrun"/>
    <w:basedOn w:val="DefaultParagraphFont"/>
    <w:rsid w:val="00B03B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3083606">
      <w:bodyDiv w:val="1"/>
      <w:marLeft w:val="0"/>
      <w:marRight w:val="0"/>
      <w:marTop w:val="0"/>
      <w:marBottom w:val="0"/>
      <w:divBdr>
        <w:top w:val="none" w:sz="0" w:space="0" w:color="auto"/>
        <w:left w:val="none" w:sz="0" w:space="0" w:color="auto"/>
        <w:bottom w:val="none" w:sz="0" w:space="0" w:color="auto"/>
        <w:right w:val="none" w:sz="0" w:space="0" w:color="auto"/>
      </w:divBdr>
    </w:div>
    <w:div w:id="889148596">
      <w:bodyDiv w:val="1"/>
      <w:marLeft w:val="0"/>
      <w:marRight w:val="0"/>
      <w:marTop w:val="0"/>
      <w:marBottom w:val="0"/>
      <w:divBdr>
        <w:top w:val="none" w:sz="0" w:space="0" w:color="auto"/>
        <w:left w:val="none" w:sz="0" w:space="0" w:color="auto"/>
        <w:bottom w:val="none" w:sz="0" w:space="0" w:color="auto"/>
        <w:right w:val="none" w:sz="0" w:space="0" w:color="auto"/>
      </w:divBdr>
    </w:div>
    <w:div w:id="1263881637">
      <w:bodyDiv w:val="1"/>
      <w:marLeft w:val="0"/>
      <w:marRight w:val="0"/>
      <w:marTop w:val="0"/>
      <w:marBottom w:val="0"/>
      <w:divBdr>
        <w:top w:val="none" w:sz="0" w:space="0" w:color="auto"/>
        <w:left w:val="none" w:sz="0" w:space="0" w:color="auto"/>
        <w:bottom w:val="none" w:sz="0" w:space="0" w:color="auto"/>
        <w:right w:val="none" w:sz="0" w:space="0" w:color="auto"/>
      </w:divBdr>
    </w:div>
    <w:div w:id="1378890748">
      <w:bodyDiv w:val="1"/>
      <w:marLeft w:val="0"/>
      <w:marRight w:val="0"/>
      <w:marTop w:val="0"/>
      <w:marBottom w:val="0"/>
      <w:divBdr>
        <w:top w:val="none" w:sz="0" w:space="0" w:color="auto"/>
        <w:left w:val="none" w:sz="0" w:space="0" w:color="auto"/>
        <w:bottom w:val="none" w:sz="0" w:space="0" w:color="auto"/>
        <w:right w:val="none" w:sz="0" w:space="0" w:color="auto"/>
      </w:divBdr>
    </w:div>
    <w:div w:id="1447771023">
      <w:bodyDiv w:val="1"/>
      <w:marLeft w:val="0"/>
      <w:marRight w:val="0"/>
      <w:marTop w:val="0"/>
      <w:marBottom w:val="0"/>
      <w:divBdr>
        <w:top w:val="none" w:sz="0" w:space="0" w:color="auto"/>
        <w:left w:val="none" w:sz="0" w:space="0" w:color="auto"/>
        <w:bottom w:val="none" w:sz="0" w:space="0" w:color="auto"/>
        <w:right w:val="none" w:sz="0" w:space="0" w:color="auto"/>
      </w:divBdr>
      <w:divsChild>
        <w:div w:id="1263032849">
          <w:marLeft w:val="0"/>
          <w:marRight w:val="0"/>
          <w:marTop w:val="0"/>
          <w:marBottom w:val="0"/>
          <w:divBdr>
            <w:top w:val="none" w:sz="0" w:space="0" w:color="auto"/>
            <w:left w:val="none" w:sz="0" w:space="0" w:color="auto"/>
            <w:bottom w:val="none" w:sz="0" w:space="0" w:color="auto"/>
            <w:right w:val="none" w:sz="0" w:space="0" w:color="auto"/>
          </w:divBdr>
          <w:divsChild>
            <w:div w:id="408160629">
              <w:marLeft w:val="0"/>
              <w:marRight w:val="0"/>
              <w:marTop w:val="0"/>
              <w:marBottom w:val="0"/>
              <w:divBdr>
                <w:top w:val="none" w:sz="0" w:space="0" w:color="auto"/>
                <w:left w:val="none" w:sz="0" w:space="0" w:color="auto"/>
                <w:bottom w:val="none" w:sz="0" w:space="0" w:color="auto"/>
                <w:right w:val="none" w:sz="0" w:space="0" w:color="auto"/>
              </w:divBdr>
              <w:divsChild>
                <w:div w:id="22125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049801">
      <w:bodyDiv w:val="1"/>
      <w:marLeft w:val="0"/>
      <w:marRight w:val="0"/>
      <w:marTop w:val="0"/>
      <w:marBottom w:val="0"/>
      <w:divBdr>
        <w:top w:val="none" w:sz="0" w:space="0" w:color="auto"/>
        <w:left w:val="none" w:sz="0" w:space="0" w:color="auto"/>
        <w:bottom w:val="none" w:sz="0" w:space="0" w:color="auto"/>
        <w:right w:val="none" w:sz="0" w:space="0" w:color="auto"/>
      </w:divBdr>
    </w:div>
    <w:div w:id="1643778373">
      <w:bodyDiv w:val="1"/>
      <w:marLeft w:val="0"/>
      <w:marRight w:val="0"/>
      <w:marTop w:val="0"/>
      <w:marBottom w:val="0"/>
      <w:divBdr>
        <w:top w:val="none" w:sz="0" w:space="0" w:color="auto"/>
        <w:left w:val="none" w:sz="0" w:space="0" w:color="auto"/>
        <w:bottom w:val="none" w:sz="0" w:space="0" w:color="auto"/>
        <w:right w:val="none" w:sz="0" w:space="0" w:color="auto"/>
      </w:divBdr>
    </w:div>
    <w:div w:id="1670212344">
      <w:bodyDiv w:val="1"/>
      <w:marLeft w:val="0"/>
      <w:marRight w:val="0"/>
      <w:marTop w:val="0"/>
      <w:marBottom w:val="0"/>
      <w:divBdr>
        <w:top w:val="none" w:sz="0" w:space="0" w:color="auto"/>
        <w:left w:val="none" w:sz="0" w:space="0" w:color="auto"/>
        <w:bottom w:val="none" w:sz="0" w:space="0" w:color="auto"/>
        <w:right w:val="none" w:sz="0" w:space="0" w:color="auto"/>
      </w:divBdr>
    </w:div>
    <w:div w:id="1693335551">
      <w:bodyDiv w:val="1"/>
      <w:marLeft w:val="0"/>
      <w:marRight w:val="0"/>
      <w:marTop w:val="0"/>
      <w:marBottom w:val="0"/>
      <w:divBdr>
        <w:top w:val="none" w:sz="0" w:space="0" w:color="auto"/>
        <w:left w:val="none" w:sz="0" w:space="0" w:color="auto"/>
        <w:bottom w:val="none" w:sz="0" w:space="0" w:color="auto"/>
        <w:right w:val="none" w:sz="0" w:space="0" w:color="auto"/>
      </w:divBdr>
    </w:div>
    <w:div w:id="1792894473">
      <w:bodyDiv w:val="1"/>
      <w:marLeft w:val="0"/>
      <w:marRight w:val="0"/>
      <w:marTop w:val="0"/>
      <w:marBottom w:val="0"/>
      <w:divBdr>
        <w:top w:val="none" w:sz="0" w:space="0" w:color="auto"/>
        <w:left w:val="none" w:sz="0" w:space="0" w:color="auto"/>
        <w:bottom w:val="none" w:sz="0" w:space="0" w:color="auto"/>
        <w:right w:val="none" w:sz="0" w:space="0" w:color="auto"/>
      </w:divBdr>
    </w:div>
    <w:div w:id="1869954092">
      <w:bodyDiv w:val="1"/>
      <w:marLeft w:val="0"/>
      <w:marRight w:val="0"/>
      <w:marTop w:val="0"/>
      <w:marBottom w:val="0"/>
      <w:divBdr>
        <w:top w:val="none" w:sz="0" w:space="0" w:color="auto"/>
        <w:left w:val="none" w:sz="0" w:space="0" w:color="auto"/>
        <w:bottom w:val="none" w:sz="0" w:space="0" w:color="auto"/>
        <w:right w:val="none" w:sz="0" w:space="0" w:color="auto"/>
      </w:divBdr>
    </w:div>
    <w:div w:id="19311573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ldhistorycommons.org" TargetMode="External"/><Relationship Id="rId13" Type="http://schemas.openxmlformats.org/officeDocument/2006/relationships/hyperlink" Target="http://ssemw.org/blog/wiesner_hanks/"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www.history-compass.com/viewpoint" TargetMode="External"/><Relationship Id="rId12" Type="http://schemas.openxmlformats.org/officeDocument/2006/relationships/hyperlink" Target="http://www.herewearepodcast.com/episode/198/merry-wiesner-hanks"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chnm.gmu.edu/whm/analyzing/accounts/analyzingacctsintro.html"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cambridge.org/wiesnerhanks" TargetMode="External"/><Relationship Id="rId11" Type="http://schemas.openxmlformats.org/officeDocument/2006/relationships/hyperlink" Target="https://artherstory.net/why-do-old-mistresses-matter-today/" TargetMode="External"/><Relationship Id="rId5" Type="http://schemas.openxmlformats.org/officeDocument/2006/relationships/endnotes" Target="endnotes.xml"/><Relationship Id="rId15" Type="http://schemas.openxmlformats.org/officeDocument/2006/relationships/hyperlink" Target="http://chnm.gmu.edu/cyh/case-studies/84" TargetMode="External"/><Relationship Id="rId10" Type="http://schemas.openxmlformats.org/officeDocument/2006/relationships/hyperlink" Target="https://soundcloud.com/humanities-pitt/the-intersections-of-history-an-interview-with-merry-wiesner-hanks"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anchor.fm/oxford-university-history-society" TargetMode="External"/><Relationship Id="rId14" Type="http://schemas.openxmlformats.org/officeDocument/2006/relationships/hyperlink" Target="http://www2.css.edu/app/depts/HIS/historyjournal/index.cfm?name=Sowers-of-Discord,-Agents-of-Decline:-Demons-in-World-History&amp;cat=5&amp;art=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374</TotalTime>
  <Pages>16</Pages>
  <Words>8268</Words>
  <Characters>41015</Characters>
  <Application>Microsoft Office Word</Application>
  <DocSecurity>0</DocSecurity>
  <Lines>891</Lines>
  <Paragraphs>640</Paragraphs>
  <ScaleCrop>false</ScaleCrop>
  <HeadingPairs>
    <vt:vector size="2" baseType="variant">
      <vt:variant>
        <vt:lpstr>Title</vt:lpstr>
      </vt:variant>
      <vt:variant>
        <vt:i4>1</vt:i4>
      </vt:variant>
    </vt:vector>
  </HeadingPairs>
  <TitlesOfParts>
    <vt:vector size="1" baseType="lpstr">
      <vt:lpstr>CURRICULUM VITAE</vt:lpstr>
    </vt:vector>
  </TitlesOfParts>
  <Company>UWM</Company>
  <LinksUpToDate>false</LinksUpToDate>
  <CharactersWithSpaces>48643</CharactersWithSpaces>
  <SharedDoc>false</SharedDoc>
  <HLinks>
    <vt:vector size="36" baseType="variant">
      <vt:variant>
        <vt:i4>7864322</vt:i4>
      </vt:variant>
      <vt:variant>
        <vt:i4>15</vt:i4>
      </vt:variant>
      <vt:variant>
        <vt:i4>0</vt:i4>
      </vt:variant>
      <vt:variant>
        <vt:i4>5</vt:i4>
      </vt:variant>
      <vt:variant>
        <vt:lpwstr>http://chnm.gmu.edu/whm/analyzing/accounts/analyzingacctsintro.html</vt:lpwstr>
      </vt:variant>
      <vt:variant>
        <vt:lpwstr/>
      </vt:variant>
      <vt:variant>
        <vt:i4>3211365</vt:i4>
      </vt:variant>
      <vt:variant>
        <vt:i4>12</vt:i4>
      </vt:variant>
      <vt:variant>
        <vt:i4>0</vt:i4>
      </vt:variant>
      <vt:variant>
        <vt:i4>5</vt:i4>
      </vt:variant>
      <vt:variant>
        <vt:lpwstr>http://worldhistoryconnected.press.uiuc.edu/3.3/wiesner-hanks.html</vt:lpwstr>
      </vt:variant>
      <vt:variant>
        <vt:lpwstr/>
      </vt:variant>
      <vt:variant>
        <vt:i4>7733334</vt:i4>
      </vt:variant>
      <vt:variant>
        <vt:i4>9</vt:i4>
      </vt:variant>
      <vt:variant>
        <vt:i4>0</vt:i4>
      </vt:variant>
      <vt:variant>
        <vt:i4>5</vt:i4>
      </vt:variant>
      <vt:variant>
        <vt:lpwstr>http://chnm.gmu.edu/cyh/case-studies/84</vt:lpwstr>
      </vt:variant>
      <vt:variant>
        <vt:lpwstr/>
      </vt:variant>
      <vt:variant>
        <vt:i4>2883623</vt:i4>
      </vt:variant>
      <vt:variant>
        <vt:i4>6</vt:i4>
      </vt:variant>
      <vt:variant>
        <vt:i4>0</vt:i4>
      </vt:variant>
      <vt:variant>
        <vt:i4>5</vt:i4>
      </vt:variant>
      <vt:variant>
        <vt:lpwstr>http://www2.css.edu/app/depts/HIS/historyjournal/index.cfm?name=Sowers-of-Discord,-Agents-of-Decline:-Demons-in-World-History&amp;cat=5&amp;art=62</vt:lpwstr>
      </vt:variant>
      <vt:variant>
        <vt:lpwstr/>
      </vt:variant>
      <vt:variant>
        <vt:i4>4849679</vt:i4>
      </vt:variant>
      <vt:variant>
        <vt:i4>3</vt:i4>
      </vt:variant>
      <vt:variant>
        <vt:i4>0</vt:i4>
      </vt:variant>
      <vt:variant>
        <vt:i4>5</vt:i4>
      </vt:variant>
      <vt:variant>
        <vt:lpwstr>http://www.history-compass.com/viewpoint</vt:lpwstr>
      </vt:variant>
      <vt:variant>
        <vt:lpwstr/>
      </vt:variant>
      <vt:variant>
        <vt:i4>5898276</vt:i4>
      </vt:variant>
      <vt:variant>
        <vt:i4>0</vt:i4>
      </vt:variant>
      <vt:variant>
        <vt:i4>0</vt:i4>
      </vt:variant>
      <vt:variant>
        <vt:i4>5</vt:i4>
      </vt:variant>
      <vt:variant>
        <vt:lpwstr>http://www.cambridge.org/wiesnerhanks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subject/>
  <dc:creator>Merry Wiesner-Hanks</dc:creator>
  <cp:keywords/>
  <cp:lastModifiedBy>Merry E Wiesner-Hanks</cp:lastModifiedBy>
  <cp:revision>115</cp:revision>
  <cp:lastPrinted>2010-11-12T16:11:00Z</cp:lastPrinted>
  <dcterms:created xsi:type="dcterms:W3CDTF">2015-10-30T12:47:00Z</dcterms:created>
  <dcterms:modified xsi:type="dcterms:W3CDTF">2021-06-02T00:58:00Z</dcterms:modified>
</cp:coreProperties>
</file>